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25CF" w:rsidRPr="00CA55C4" w:rsidRDefault="00A53DFA" w:rsidP="00A53DFA">
      <w:pPr>
        <w:pStyle w:val="Brdtekst"/>
        <w:jc w:val="right"/>
        <w:rPr>
          <w:rFonts w:ascii="Arial" w:hAnsi="Arial" w:cs="Arial"/>
          <w:b w:val="0"/>
          <w:color w:val="FF0000"/>
          <w:sz w:val="36"/>
          <w:szCs w:val="36"/>
        </w:rPr>
      </w:pPr>
      <w:bookmarkStart w:id="0" w:name="_GoBack"/>
      <w:bookmarkEnd w:id="0"/>
      <w:r w:rsidRPr="00CA55C4">
        <w:rPr>
          <w:rFonts w:ascii="Arial" w:hAnsi="Arial" w:cs="Arial"/>
          <w:noProof/>
          <w:color w:val="808000"/>
          <w:lang w:eastAsia="da-DK"/>
        </w:rPr>
        <w:drawing>
          <wp:inline distT="0" distB="0" distL="0" distR="0">
            <wp:extent cx="2181225" cy="533400"/>
            <wp:effectExtent l="0" t="0" r="9525" b="0"/>
            <wp:docPr id="3" name="Billede 3" descr="Holbaek Kommune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olbaek Kommune_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2F62" w:rsidRPr="00CA55C4" w:rsidRDefault="008D2F62" w:rsidP="008D2F62">
      <w:pPr>
        <w:pStyle w:val="Brdtekst"/>
        <w:jc w:val="right"/>
        <w:rPr>
          <w:rFonts w:ascii="Arial" w:hAnsi="Arial" w:cs="Arial"/>
          <w:b w:val="0"/>
          <w:sz w:val="20"/>
          <w:szCs w:val="20"/>
        </w:rPr>
      </w:pPr>
    </w:p>
    <w:p w:rsidR="00C425CF" w:rsidRPr="00CA55C4" w:rsidRDefault="008D2F62" w:rsidP="008D2F62">
      <w:pPr>
        <w:pStyle w:val="Brdtekst"/>
        <w:jc w:val="right"/>
        <w:rPr>
          <w:rFonts w:ascii="Arial" w:hAnsi="Arial" w:cs="Arial"/>
          <w:b w:val="0"/>
          <w:sz w:val="20"/>
          <w:szCs w:val="20"/>
        </w:rPr>
      </w:pPr>
      <w:r w:rsidRPr="00CA55C4">
        <w:rPr>
          <w:rFonts w:ascii="Arial" w:hAnsi="Arial" w:cs="Arial"/>
          <w:b w:val="0"/>
          <w:sz w:val="20"/>
          <w:szCs w:val="20"/>
        </w:rPr>
        <w:t>Tilsynet med interne skoler</w:t>
      </w:r>
    </w:p>
    <w:p w:rsidR="00C425CF" w:rsidRPr="00CA55C4" w:rsidRDefault="00C425CF" w:rsidP="00C425CF">
      <w:pPr>
        <w:pStyle w:val="Brdtekst"/>
        <w:jc w:val="center"/>
        <w:rPr>
          <w:rFonts w:ascii="Arial" w:hAnsi="Arial" w:cs="Arial"/>
          <w:b w:val="0"/>
          <w:color w:val="FF0000"/>
          <w:sz w:val="36"/>
          <w:szCs w:val="36"/>
        </w:rPr>
      </w:pPr>
    </w:p>
    <w:p w:rsidR="00C425CF" w:rsidRPr="00CA55C4" w:rsidRDefault="00C425CF" w:rsidP="00C425CF">
      <w:pPr>
        <w:pStyle w:val="Brdtekst"/>
        <w:jc w:val="center"/>
        <w:rPr>
          <w:rFonts w:ascii="Arial" w:hAnsi="Arial" w:cs="Arial"/>
          <w:b w:val="0"/>
          <w:color w:val="FF0000"/>
          <w:sz w:val="36"/>
          <w:szCs w:val="36"/>
        </w:rPr>
      </w:pPr>
    </w:p>
    <w:p w:rsidR="00C425CF" w:rsidRPr="00CA55C4" w:rsidRDefault="00C425CF" w:rsidP="00C425CF">
      <w:pPr>
        <w:pStyle w:val="Brdtekst"/>
        <w:jc w:val="center"/>
        <w:rPr>
          <w:rFonts w:ascii="Arial" w:hAnsi="Arial" w:cs="Arial"/>
          <w:b w:val="0"/>
          <w:color w:val="FF0000"/>
          <w:sz w:val="36"/>
          <w:szCs w:val="36"/>
        </w:rPr>
      </w:pPr>
    </w:p>
    <w:p w:rsidR="00C425CF" w:rsidRPr="00CA55C4" w:rsidRDefault="00C425CF" w:rsidP="00C425CF">
      <w:pPr>
        <w:pStyle w:val="Brdtekst"/>
        <w:jc w:val="center"/>
        <w:rPr>
          <w:rFonts w:ascii="Arial" w:hAnsi="Arial" w:cs="Arial"/>
          <w:b w:val="0"/>
          <w:color w:val="FF0000"/>
          <w:sz w:val="36"/>
          <w:szCs w:val="36"/>
        </w:rPr>
      </w:pPr>
    </w:p>
    <w:p w:rsidR="00C425CF" w:rsidRPr="00CA55C4" w:rsidRDefault="00C425CF" w:rsidP="00C425CF">
      <w:pPr>
        <w:pStyle w:val="Brdtekst"/>
        <w:jc w:val="center"/>
        <w:rPr>
          <w:rFonts w:ascii="Arial" w:hAnsi="Arial" w:cs="Arial"/>
          <w:b w:val="0"/>
          <w:color w:val="FF0000"/>
          <w:sz w:val="36"/>
          <w:szCs w:val="36"/>
        </w:rPr>
      </w:pPr>
    </w:p>
    <w:p w:rsidR="008D2F62" w:rsidRPr="00CA55C4" w:rsidRDefault="008D2F62" w:rsidP="00C425CF">
      <w:pPr>
        <w:pStyle w:val="Brdtekst"/>
        <w:jc w:val="center"/>
        <w:rPr>
          <w:rFonts w:ascii="Arial" w:hAnsi="Arial" w:cs="Arial"/>
          <w:sz w:val="72"/>
          <w:szCs w:val="72"/>
        </w:rPr>
      </w:pPr>
    </w:p>
    <w:p w:rsidR="00C425CF" w:rsidRPr="00CA55C4" w:rsidRDefault="00C425CF" w:rsidP="00C425CF">
      <w:pPr>
        <w:pStyle w:val="Brdtekst"/>
        <w:jc w:val="center"/>
        <w:rPr>
          <w:rFonts w:ascii="Arial" w:hAnsi="Arial" w:cs="Arial"/>
          <w:sz w:val="72"/>
          <w:szCs w:val="72"/>
        </w:rPr>
      </w:pPr>
      <w:r w:rsidRPr="00CA55C4">
        <w:rPr>
          <w:rFonts w:ascii="Arial" w:hAnsi="Arial" w:cs="Arial"/>
          <w:sz w:val="72"/>
          <w:szCs w:val="72"/>
        </w:rPr>
        <w:t xml:space="preserve">Tilsynsrapport </w:t>
      </w:r>
    </w:p>
    <w:p w:rsidR="00C425CF" w:rsidRPr="00CA55C4" w:rsidRDefault="00C425CF" w:rsidP="00C425CF">
      <w:pPr>
        <w:pStyle w:val="Brdtekst"/>
        <w:jc w:val="center"/>
        <w:rPr>
          <w:rFonts w:ascii="Arial" w:hAnsi="Arial" w:cs="Arial"/>
          <w:sz w:val="72"/>
          <w:szCs w:val="72"/>
        </w:rPr>
      </w:pPr>
    </w:p>
    <w:p w:rsidR="00C425CF" w:rsidRPr="00CA55C4" w:rsidRDefault="009B191B" w:rsidP="00C425CF">
      <w:pPr>
        <w:pStyle w:val="Brdtekst"/>
        <w:jc w:val="center"/>
        <w:rPr>
          <w:rFonts w:ascii="Arial" w:hAnsi="Arial" w:cs="Arial"/>
          <w:sz w:val="48"/>
          <w:szCs w:val="48"/>
        </w:rPr>
      </w:pPr>
      <w:r w:rsidRPr="00CA55C4">
        <w:rPr>
          <w:rFonts w:ascii="Arial" w:hAnsi="Arial" w:cs="Arial"/>
          <w:sz w:val="48"/>
          <w:szCs w:val="48"/>
        </w:rPr>
        <w:t>Jyderup Private Heldagsskole</w:t>
      </w:r>
    </w:p>
    <w:p w:rsidR="000E4E56" w:rsidRPr="00CA55C4" w:rsidRDefault="000E4E56" w:rsidP="00C425CF">
      <w:pPr>
        <w:pStyle w:val="Brdtekst"/>
        <w:jc w:val="center"/>
        <w:rPr>
          <w:rFonts w:ascii="Arial" w:hAnsi="Arial" w:cs="Arial"/>
          <w:sz w:val="48"/>
          <w:szCs w:val="48"/>
        </w:rPr>
      </w:pPr>
      <w:r w:rsidRPr="00CA55C4">
        <w:rPr>
          <w:rFonts w:ascii="Arial" w:hAnsi="Arial" w:cs="Arial"/>
          <w:sz w:val="48"/>
          <w:szCs w:val="48"/>
        </w:rPr>
        <w:t>Skolekode:</w:t>
      </w:r>
      <w:r w:rsidR="00547508">
        <w:rPr>
          <w:rFonts w:ascii="Arial" w:hAnsi="Arial" w:cs="Arial"/>
          <w:sz w:val="48"/>
          <w:szCs w:val="48"/>
        </w:rPr>
        <w:t>316002</w:t>
      </w:r>
    </w:p>
    <w:p w:rsidR="00C425CF" w:rsidRPr="00CA55C4" w:rsidRDefault="00C425CF" w:rsidP="00C425CF">
      <w:pPr>
        <w:pStyle w:val="Brdtekst"/>
        <w:jc w:val="center"/>
        <w:rPr>
          <w:rFonts w:ascii="Arial" w:hAnsi="Arial" w:cs="Arial"/>
          <w:sz w:val="48"/>
          <w:szCs w:val="48"/>
        </w:rPr>
      </w:pPr>
    </w:p>
    <w:p w:rsidR="00C425CF" w:rsidRPr="00CA55C4" w:rsidRDefault="007B03E0" w:rsidP="00C425CF">
      <w:pPr>
        <w:pStyle w:val="Brdtekst"/>
        <w:jc w:val="center"/>
        <w:rPr>
          <w:rFonts w:ascii="Arial" w:hAnsi="Arial" w:cs="Arial"/>
          <w:sz w:val="48"/>
          <w:szCs w:val="48"/>
        </w:rPr>
      </w:pPr>
      <w:r w:rsidRPr="00CA55C4">
        <w:rPr>
          <w:rFonts w:ascii="Arial" w:hAnsi="Arial" w:cs="Arial"/>
          <w:sz w:val="48"/>
          <w:szCs w:val="48"/>
        </w:rPr>
        <w:t>Forår 2020</w:t>
      </w:r>
    </w:p>
    <w:p w:rsidR="00C425CF" w:rsidRPr="00CA55C4" w:rsidRDefault="00C425CF" w:rsidP="00C425CF">
      <w:pPr>
        <w:pStyle w:val="Brdtekst"/>
        <w:rPr>
          <w:rFonts w:ascii="Arial" w:hAnsi="Arial" w:cs="Arial"/>
          <w:color w:val="FF0000"/>
          <w:sz w:val="20"/>
          <w:szCs w:val="20"/>
        </w:rPr>
      </w:pPr>
    </w:p>
    <w:p w:rsidR="00C425CF" w:rsidRPr="00CA55C4" w:rsidRDefault="00C425CF" w:rsidP="00C425CF">
      <w:pPr>
        <w:pStyle w:val="Brdtekst"/>
        <w:rPr>
          <w:rFonts w:ascii="Arial" w:hAnsi="Arial" w:cs="Arial"/>
          <w:b w:val="0"/>
          <w:color w:val="FF0000"/>
          <w:sz w:val="20"/>
          <w:szCs w:val="20"/>
        </w:rPr>
      </w:pPr>
    </w:p>
    <w:p w:rsidR="00C425CF" w:rsidRPr="00CA55C4" w:rsidRDefault="00C425CF" w:rsidP="00C425CF">
      <w:pPr>
        <w:pStyle w:val="Brdtekst"/>
        <w:rPr>
          <w:rFonts w:ascii="Arial" w:hAnsi="Arial" w:cs="Arial"/>
          <w:b w:val="0"/>
          <w:color w:val="FF0000"/>
          <w:sz w:val="20"/>
          <w:szCs w:val="20"/>
        </w:rPr>
      </w:pPr>
    </w:p>
    <w:p w:rsidR="00C425CF" w:rsidRPr="00CA55C4" w:rsidRDefault="00C425CF" w:rsidP="00C425CF">
      <w:pPr>
        <w:pStyle w:val="Brdtekst"/>
        <w:rPr>
          <w:rFonts w:ascii="Arial" w:hAnsi="Arial" w:cs="Arial"/>
          <w:b w:val="0"/>
          <w:color w:val="FF0000"/>
          <w:sz w:val="20"/>
          <w:szCs w:val="20"/>
        </w:rPr>
      </w:pPr>
    </w:p>
    <w:p w:rsidR="00C425CF" w:rsidRPr="00CA55C4" w:rsidRDefault="00C425CF" w:rsidP="00C425CF">
      <w:pPr>
        <w:pStyle w:val="Brdtekst"/>
        <w:rPr>
          <w:rFonts w:ascii="Arial" w:hAnsi="Arial" w:cs="Arial"/>
          <w:b w:val="0"/>
          <w:color w:val="FF0000"/>
          <w:sz w:val="20"/>
          <w:szCs w:val="20"/>
        </w:rPr>
      </w:pPr>
    </w:p>
    <w:p w:rsidR="00C425CF" w:rsidRPr="00CA55C4" w:rsidRDefault="00C425CF" w:rsidP="00C425CF">
      <w:pPr>
        <w:pStyle w:val="Brdtekst"/>
        <w:rPr>
          <w:rFonts w:ascii="Arial" w:hAnsi="Arial" w:cs="Arial"/>
          <w:b w:val="0"/>
          <w:color w:val="FF0000"/>
          <w:sz w:val="20"/>
          <w:szCs w:val="20"/>
        </w:rPr>
      </w:pPr>
    </w:p>
    <w:p w:rsidR="00C425CF" w:rsidRPr="00CA55C4" w:rsidRDefault="00C425CF" w:rsidP="00C425CF">
      <w:pPr>
        <w:pStyle w:val="Brdtekst"/>
        <w:rPr>
          <w:rFonts w:ascii="Arial" w:hAnsi="Arial" w:cs="Arial"/>
          <w:b w:val="0"/>
          <w:color w:val="FF0000"/>
          <w:sz w:val="20"/>
          <w:szCs w:val="20"/>
        </w:rPr>
      </w:pPr>
    </w:p>
    <w:p w:rsidR="00C425CF" w:rsidRPr="00CA55C4" w:rsidRDefault="00C425CF" w:rsidP="00C425CF">
      <w:pPr>
        <w:pStyle w:val="Brdtekst"/>
        <w:rPr>
          <w:rFonts w:ascii="Arial" w:hAnsi="Arial" w:cs="Arial"/>
          <w:b w:val="0"/>
          <w:color w:val="FF0000"/>
          <w:sz w:val="20"/>
          <w:szCs w:val="20"/>
        </w:rPr>
      </w:pPr>
    </w:p>
    <w:p w:rsidR="00C425CF" w:rsidRPr="00CA55C4" w:rsidRDefault="00C425CF" w:rsidP="00C425CF">
      <w:pPr>
        <w:pStyle w:val="Brdtekst"/>
        <w:rPr>
          <w:rFonts w:ascii="Arial" w:hAnsi="Arial" w:cs="Arial"/>
          <w:b w:val="0"/>
          <w:color w:val="FF0000"/>
          <w:sz w:val="20"/>
          <w:szCs w:val="20"/>
        </w:rPr>
      </w:pPr>
    </w:p>
    <w:p w:rsidR="00C425CF" w:rsidRPr="00CA55C4" w:rsidRDefault="00C425CF" w:rsidP="00C425CF">
      <w:pPr>
        <w:pStyle w:val="Brdtekst"/>
        <w:rPr>
          <w:rFonts w:ascii="Arial" w:hAnsi="Arial" w:cs="Arial"/>
          <w:b w:val="0"/>
          <w:color w:val="FF0000"/>
          <w:sz w:val="20"/>
          <w:szCs w:val="20"/>
        </w:rPr>
      </w:pPr>
    </w:p>
    <w:p w:rsidR="00C425CF" w:rsidRPr="00CA55C4" w:rsidRDefault="00C425CF" w:rsidP="00C425CF">
      <w:pPr>
        <w:pStyle w:val="Brdtekst"/>
        <w:rPr>
          <w:rFonts w:ascii="Arial" w:hAnsi="Arial" w:cs="Arial"/>
          <w:b w:val="0"/>
          <w:color w:val="FF0000"/>
          <w:sz w:val="20"/>
          <w:szCs w:val="20"/>
        </w:rPr>
      </w:pPr>
    </w:p>
    <w:p w:rsidR="00C425CF" w:rsidRPr="00CA55C4" w:rsidRDefault="00C425CF" w:rsidP="00C425CF">
      <w:pPr>
        <w:pStyle w:val="Brdtekst"/>
        <w:rPr>
          <w:rFonts w:ascii="Arial" w:hAnsi="Arial" w:cs="Arial"/>
          <w:b w:val="0"/>
          <w:color w:val="FF0000"/>
          <w:sz w:val="20"/>
          <w:szCs w:val="20"/>
        </w:rPr>
      </w:pPr>
    </w:p>
    <w:p w:rsidR="00C425CF" w:rsidRPr="00CA55C4" w:rsidRDefault="00C425CF" w:rsidP="00C425CF">
      <w:pPr>
        <w:pStyle w:val="Brdtekst"/>
        <w:rPr>
          <w:rFonts w:ascii="Arial" w:hAnsi="Arial" w:cs="Arial"/>
          <w:b w:val="0"/>
          <w:color w:val="FF0000"/>
          <w:sz w:val="20"/>
          <w:szCs w:val="20"/>
        </w:rPr>
      </w:pPr>
    </w:p>
    <w:p w:rsidR="00C425CF" w:rsidRPr="00CA55C4" w:rsidRDefault="00C425CF" w:rsidP="00C425CF">
      <w:pPr>
        <w:pStyle w:val="Brdtekst"/>
        <w:rPr>
          <w:rFonts w:ascii="Arial" w:hAnsi="Arial" w:cs="Arial"/>
          <w:b w:val="0"/>
          <w:color w:val="FF0000"/>
          <w:sz w:val="20"/>
          <w:szCs w:val="20"/>
        </w:rPr>
      </w:pPr>
    </w:p>
    <w:p w:rsidR="00C425CF" w:rsidRPr="00CA55C4" w:rsidRDefault="00C425CF" w:rsidP="00C425CF">
      <w:pPr>
        <w:pStyle w:val="Brdtekst"/>
        <w:rPr>
          <w:rFonts w:ascii="Arial" w:hAnsi="Arial" w:cs="Arial"/>
          <w:b w:val="0"/>
          <w:color w:val="FF0000"/>
          <w:sz w:val="20"/>
          <w:szCs w:val="20"/>
        </w:rPr>
      </w:pPr>
    </w:p>
    <w:p w:rsidR="00C425CF" w:rsidRPr="00CA55C4" w:rsidRDefault="00C425CF" w:rsidP="00C425CF">
      <w:pPr>
        <w:rPr>
          <w:rFonts w:cs="Arial"/>
          <w:color w:val="FF0000"/>
        </w:rPr>
      </w:pPr>
    </w:p>
    <w:p w:rsidR="00C425CF" w:rsidRPr="00CA55C4" w:rsidRDefault="00C425CF" w:rsidP="00C425CF">
      <w:pPr>
        <w:pStyle w:val="Brdtekst"/>
        <w:rPr>
          <w:rFonts w:ascii="Arial" w:hAnsi="Arial" w:cs="Arial"/>
          <w:sz w:val="22"/>
          <w:szCs w:val="22"/>
        </w:rPr>
      </w:pPr>
    </w:p>
    <w:p w:rsidR="008D2F62" w:rsidRPr="00CA55C4" w:rsidRDefault="008D2F62" w:rsidP="0064011C">
      <w:pPr>
        <w:spacing w:after="200"/>
        <w:rPr>
          <w:rFonts w:cs="Arial"/>
          <w:sz w:val="22"/>
        </w:rPr>
      </w:pPr>
    </w:p>
    <w:p w:rsidR="008D2F62" w:rsidRPr="00CA55C4" w:rsidRDefault="008D2F62" w:rsidP="0064011C">
      <w:pPr>
        <w:spacing w:after="200"/>
        <w:rPr>
          <w:rFonts w:cs="Arial"/>
          <w:sz w:val="22"/>
        </w:rPr>
      </w:pPr>
    </w:p>
    <w:p w:rsidR="007B03E0" w:rsidRPr="00CA55C4" w:rsidRDefault="008D2F62" w:rsidP="007B03E0">
      <w:pPr>
        <w:spacing w:before="240"/>
        <w:rPr>
          <w:rFonts w:cs="Arial"/>
        </w:rPr>
      </w:pPr>
      <w:r w:rsidRPr="00CA55C4">
        <w:rPr>
          <w:rFonts w:cs="Arial"/>
          <w:sz w:val="22"/>
        </w:rPr>
        <w:br w:type="page"/>
      </w:r>
      <w:r w:rsidR="007B03E0" w:rsidRPr="00CA55C4">
        <w:rPr>
          <w:rFonts w:cs="Arial"/>
        </w:rPr>
        <w:lastRenderedPageBreak/>
        <w:t xml:space="preserve">Tilsynsrapport fra sidste tilsynsbesøg kan ses på </w:t>
      </w:r>
      <w:hyperlink r:id="rId8" w:history="1">
        <w:r w:rsidR="007B03E0" w:rsidRPr="00CA55C4">
          <w:rPr>
            <w:rStyle w:val="Hyperlink"/>
            <w:rFonts w:cs="Arial"/>
          </w:rPr>
          <w:t>http://holbaek.dk/borger/boern-og-unge/boern-og-unge-med-saerlige-behov/specialtilbud/tilsyn-med-interne-skoler/</w:t>
        </w:r>
      </w:hyperlink>
    </w:p>
    <w:p w:rsidR="007B03E0" w:rsidRPr="00CA55C4" w:rsidRDefault="007B03E0" w:rsidP="007B03E0">
      <w:pPr>
        <w:pStyle w:val="Overskrift1"/>
        <w:rPr>
          <w:rFonts w:ascii="Arial" w:hAnsi="Arial" w:cs="Arial"/>
        </w:rPr>
      </w:pPr>
    </w:p>
    <w:p w:rsidR="007B03E0" w:rsidRPr="00CA55C4" w:rsidRDefault="007B03E0" w:rsidP="007B03E0">
      <w:pPr>
        <w:rPr>
          <w:rFonts w:cs="Arial"/>
        </w:rPr>
      </w:pPr>
      <w:r w:rsidRPr="00CA55C4">
        <w:rPr>
          <w:rFonts w:cs="Arial"/>
        </w:rPr>
        <w:t>Tilsynet er gennemført med baggrund i nedenstående lovrammer og materialer:</w:t>
      </w:r>
    </w:p>
    <w:p w:rsidR="007B03E0" w:rsidRPr="00CA55C4" w:rsidRDefault="007B03E0" w:rsidP="007B03E0">
      <w:pPr>
        <w:rPr>
          <w:rFonts w:cs="Arial"/>
        </w:rPr>
      </w:pPr>
    </w:p>
    <w:p w:rsidR="007B03E0" w:rsidRPr="00CA55C4" w:rsidRDefault="007B03E0" w:rsidP="007B03E0">
      <w:pPr>
        <w:rPr>
          <w:rFonts w:cs="Arial"/>
        </w:rPr>
      </w:pPr>
      <w:r w:rsidRPr="00CA55C4">
        <w:rPr>
          <w:rFonts w:cs="Arial"/>
        </w:rPr>
        <w:t>Folkeskoleloven og bekendtgørelser i tilknytning hertil</w:t>
      </w:r>
    </w:p>
    <w:p w:rsidR="007B03E0" w:rsidRPr="00CA55C4" w:rsidRDefault="007B03E0" w:rsidP="007B03E0">
      <w:pPr>
        <w:rPr>
          <w:rFonts w:cs="Arial"/>
        </w:rPr>
      </w:pPr>
      <w:r w:rsidRPr="00CA55C4">
        <w:rPr>
          <w:rFonts w:cs="Arial"/>
        </w:rPr>
        <w:t>Bekendtgørelser om specialundervisning</w:t>
      </w:r>
    </w:p>
    <w:p w:rsidR="007B03E0" w:rsidRPr="00CA55C4" w:rsidRDefault="007B03E0" w:rsidP="007B03E0">
      <w:pPr>
        <w:rPr>
          <w:rFonts w:cs="Arial"/>
        </w:rPr>
      </w:pPr>
      <w:r w:rsidRPr="00CA55C4">
        <w:rPr>
          <w:rFonts w:cs="Arial"/>
        </w:rPr>
        <w:t xml:space="preserve">Overenskomsten med Holbæk Kommune </w:t>
      </w:r>
    </w:p>
    <w:p w:rsidR="007B03E0" w:rsidRPr="00CA55C4" w:rsidRDefault="007B03E0" w:rsidP="007B03E0">
      <w:pPr>
        <w:rPr>
          <w:rFonts w:cs="Arial"/>
        </w:rPr>
      </w:pPr>
      <w:r w:rsidRPr="00CA55C4">
        <w:rPr>
          <w:rFonts w:cs="Arial"/>
        </w:rPr>
        <w:t xml:space="preserve">Undervisningsministeriets folder:”Tilsyn med specialundervisning til børn og unge på interne skoler” </w:t>
      </w:r>
    </w:p>
    <w:p w:rsidR="007B03E0" w:rsidRPr="00CA55C4" w:rsidRDefault="0078741E" w:rsidP="007B03E0">
      <w:pPr>
        <w:rPr>
          <w:rFonts w:cs="Arial"/>
        </w:rPr>
      </w:pPr>
      <w:hyperlink r:id="rId9" w:history="1">
        <w:r w:rsidR="007B03E0" w:rsidRPr="00CA55C4">
          <w:rPr>
            <w:rStyle w:val="Hyperlink"/>
            <w:rFonts w:cs="Arial"/>
          </w:rPr>
          <w:t>file:///C:/Users/kars/Downloads/151218-Tilsynspraksis%20(2).pdf</w:t>
        </w:r>
      </w:hyperlink>
    </w:p>
    <w:p w:rsidR="007B03E0" w:rsidRPr="00CA55C4" w:rsidRDefault="007B03E0" w:rsidP="007B03E0">
      <w:pPr>
        <w:rPr>
          <w:rFonts w:cs="Arial"/>
        </w:rPr>
      </w:pPr>
    </w:p>
    <w:p w:rsidR="007B03E0" w:rsidRPr="00CA55C4" w:rsidRDefault="007B03E0" w:rsidP="007B03E0">
      <w:pPr>
        <w:pStyle w:val="Overskrift1"/>
        <w:rPr>
          <w:rFonts w:ascii="Arial" w:hAnsi="Arial" w:cs="Arial"/>
        </w:rPr>
      </w:pPr>
      <w:r w:rsidRPr="00CA55C4">
        <w:rPr>
          <w:rFonts w:ascii="Arial" w:hAnsi="Arial" w:cs="Arial"/>
        </w:rPr>
        <w:t>Afsnit 1: Tilsynsbesøg</w:t>
      </w:r>
    </w:p>
    <w:p w:rsidR="007B03E0" w:rsidRPr="00CA55C4" w:rsidRDefault="007B03E0" w:rsidP="007B03E0">
      <w:pPr>
        <w:rPr>
          <w:rFonts w:cs="Arial"/>
          <w:szCs w:val="20"/>
        </w:rPr>
      </w:pPr>
      <w:r w:rsidRPr="00CA55C4">
        <w:rPr>
          <w:rFonts w:cs="Arial"/>
          <w:szCs w:val="20"/>
        </w:rPr>
        <w:t>(Udfyldes af tilsynskonsulenten i tilknytning til tilsynsbesøget)</w:t>
      </w:r>
    </w:p>
    <w:p w:rsidR="007B03E0" w:rsidRPr="00CA55C4" w:rsidRDefault="007B03E0" w:rsidP="007B03E0">
      <w:pPr>
        <w:rPr>
          <w:rFonts w:cs="Arial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28"/>
      </w:tblGrid>
      <w:tr w:rsidR="007B03E0" w:rsidRPr="00CA55C4" w:rsidTr="00F953E4">
        <w:tc>
          <w:tcPr>
            <w:tcW w:w="9854" w:type="dxa"/>
          </w:tcPr>
          <w:p w:rsidR="007B03E0" w:rsidRPr="00CA55C4" w:rsidRDefault="007B03E0" w:rsidP="00F953E4">
            <w:pPr>
              <w:pStyle w:val="Fodnotetekst"/>
              <w:rPr>
                <w:rFonts w:ascii="Arial" w:hAnsi="Arial" w:cs="Arial"/>
                <w:b/>
                <w:lang w:val="da-DK"/>
              </w:rPr>
            </w:pPr>
            <w:r w:rsidRPr="00CA55C4">
              <w:rPr>
                <w:rFonts w:ascii="Arial" w:hAnsi="Arial" w:cs="Arial"/>
                <w:b/>
                <w:lang w:val="da-DK"/>
              </w:rPr>
              <w:t>A. Tilsynets gennemførelse</w:t>
            </w:r>
          </w:p>
        </w:tc>
      </w:tr>
      <w:tr w:rsidR="007B03E0" w:rsidRPr="00CA55C4" w:rsidTr="00F953E4">
        <w:trPr>
          <w:trHeight w:val="558"/>
        </w:trPr>
        <w:tc>
          <w:tcPr>
            <w:tcW w:w="9854" w:type="dxa"/>
            <w:tcBorders>
              <w:top w:val="nil"/>
            </w:tcBorders>
          </w:tcPr>
          <w:p w:rsidR="007B03E0" w:rsidRPr="00CA55C4" w:rsidRDefault="007B03E0" w:rsidP="00F953E4">
            <w:pPr>
              <w:rPr>
                <w:rFonts w:cs="Arial"/>
                <w:szCs w:val="20"/>
              </w:rPr>
            </w:pPr>
          </w:p>
          <w:p w:rsidR="007B03E0" w:rsidRPr="00CA55C4" w:rsidRDefault="004256D6" w:rsidP="00F953E4">
            <w:pPr>
              <w:rPr>
                <w:rFonts w:cs="Arial"/>
                <w:i/>
                <w:szCs w:val="20"/>
              </w:rPr>
            </w:pPr>
            <w:r w:rsidRPr="00CA55C4">
              <w:rPr>
                <w:rFonts w:cs="Arial"/>
                <w:i/>
                <w:szCs w:val="20"/>
              </w:rPr>
              <w:t xml:space="preserve">Dato: </w:t>
            </w:r>
            <w:r w:rsidR="0028747A" w:rsidRPr="00CA55C4">
              <w:rPr>
                <w:rFonts w:cs="Arial"/>
                <w:i/>
                <w:szCs w:val="20"/>
              </w:rPr>
              <w:t>9/6</w:t>
            </w:r>
            <w:r w:rsidRPr="00CA55C4">
              <w:rPr>
                <w:rFonts w:cs="Arial"/>
                <w:i/>
                <w:szCs w:val="20"/>
              </w:rPr>
              <w:t xml:space="preserve"> </w:t>
            </w:r>
            <w:r w:rsidRPr="00CA55C4">
              <w:rPr>
                <w:rFonts w:cs="Arial"/>
                <w:szCs w:val="20"/>
              </w:rPr>
              <w:t>2020</w:t>
            </w:r>
          </w:p>
          <w:p w:rsidR="007B03E0" w:rsidRPr="00CA55C4" w:rsidRDefault="007B03E0" w:rsidP="00F953E4">
            <w:pPr>
              <w:rPr>
                <w:rFonts w:cs="Arial"/>
                <w:szCs w:val="20"/>
              </w:rPr>
            </w:pPr>
          </w:p>
          <w:p w:rsidR="007B03E0" w:rsidRPr="00CA55C4" w:rsidRDefault="007B03E0" w:rsidP="00F953E4">
            <w:pPr>
              <w:rPr>
                <w:rFonts w:cs="Arial"/>
                <w:szCs w:val="20"/>
              </w:rPr>
            </w:pPr>
            <w:r w:rsidRPr="00CA55C4">
              <w:rPr>
                <w:rFonts w:cs="Arial"/>
                <w:szCs w:val="20"/>
              </w:rPr>
              <w:t>Birgitte Spandet Thielsen</w:t>
            </w:r>
          </w:p>
          <w:p w:rsidR="007B03E0" w:rsidRPr="00CA55C4" w:rsidRDefault="007B03E0" w:rsidP="00F953E4">
            <w:pPr>
              <w:rPr>
                <w:rFonts w:cs="Arial"/>
                <w:szCs w:val="20"/>
              </w:rPr>
            </w:pPr>
            <w:r w:rsidRPr="00CA55C4">
              <w:rPr>
                <w:rFonts w:cs="Arial"/>
                <w:szCs w:val="20"/>
              </w:rPr>
              <w:t xml:space="preserve">Tilsynskonsulent </w:t>
            </w:r>
          </w:p>
          <w:p w:rsidR="007B03E0" w:rsidRPr="00CA55C4" w:rsidRDefault="007B03E0" w:rsidP="00F953E4">
            <w:pPr>
              <w:rPr>
                <w:rFonts w:cs="Arial"/>
                <w:szCs w:val="20"/>
              </w:rPr>
            </w:pPr>
            <w:r w:rsidRPr="00CA55C4">
              <w:rPr>
                <w:rFonts w:cs="Arial"/>
                <w:szCs w:val="20"/>
              </w:rPr>
              <w:t>Fagcenter for Læring og Trivsel, Holbæk kommune</w:t>
            </w:r>
          </w:p>
          <w:p w:rsidR="007B03E0" w:rsidRPr="00CA55C4" w:rsidRDefault="007B03E0" w:rsidP="00F953E4">
            <w:pPr>
              <w:rPr>
                <w:rFonts w:cs="Arial"/>
                <w:szCs w:val="20"/>
              </w:rPr>
            </w:pPr>
            <w:r w:rsidRPr="00CA55C4">
              <w:rPr>
                <w:rFonts w:cs="Arial"/>
                <w:szCs w:val="20"/>
              </w:rPr>
              <w:t>7236 8793</w:t>
            </w:r>
          </w:p>
          <w:p w:rsidR="007B03E0" w:rsidRPr="00CA55C4" w:rsidRDefault="0078741E" w:rsidP="00F953E4">
            <w:pPr>
              <w:rPr>
                <w:rFonts w:cs="Arial"/>
                <w:lang w:eastAsia="ar-SA"/>
              </w:rPr>
            </w:pPr>
            <w:hyperlink r:id="rId10" w:history="1">
              <w:r w:rsidR="007B03E0" w:rsidRPr="00CA55C4">
                <w:rPr>
                  <w:rStyle w:val="Hyperlink"/>
                  <w:rFonts w:cs="Arial"/>
                  <w:szCs w:val="20"/>
                  <w:lang w:eastAsia="ar-SA"/>
                </w:rPr>
                <w:t>k</w:t>
              </w:r>
              <w:r w:rsidR="007B03E0" w:rsidRPr="00CA55C4">
                <w:rPr>
                  <w:rStyle w:val="Hyperlink"/>
                  <w:rFonts w:cs="Arial"/>
                  <w:lang w:eastAsia="ar-SA"/>
                </w:rPr>
                <w:t>ars@holb.dk</w:t>
              </w:r>
            </w:hyperlink>
          </w:p>
          <w:p w:rsidR="007B03E0" w:rsidRPr="00CA55C4" w:rsidRDefault="007B03E0" w:rsidP="00F953E4">
            <w:pPr>
              <w:rPr>
                <w:rFonts w:cs="Arial"/>
                <w:szCs w:val="20"/>
              </w:rPr>
            </w:pPr>
          </w:p>
          <w:p w:rsidR="007B03E0" w:rsidRPr="00CA55C4" w:rsidRDefault="007B03E0" w:rsidP="00F953E4">
            <w:pPr>
              <w:rPr>
                <w:rFonts w:cs="Arial"/>
                <w:i/>
                <w:szCs w:val="20"/>
              </w:rPr>
            </w:pPr>
            <w:r w:rsidRPr="00CA55C4">
              <w:rPr>
                <w:rFonts w:cs="Arial"/>
                <w:i/>
                <w:szCs w:val="20"/>
              </w:rPr>
              <w:t>Anmeldt tilsyn:</w:t>
            </w:r>
          </w:p>
          <w:p w:rsidR="007B03E0" w:rsidRPr="00CA55C4" w:rsidRDefault="0028747A" w:rsidP="00F953E4">
            <w:pPr>
              <w:rPr>
                <w:rFonts w:cs="Arial"/>
                <w:szCs w:val="20"/>
              </w:rPr>
            </w:pPr>
            <w:r w:rsidRPr="00CA55C4">
              <w:rPr>
                <w:rFonts w:cs="Arial"/>
                <w:szCs w:val="20"/>
              </w:rPr>
              <w:t>Tilsynstidspunktet blev forandret pga corona-nedlukningen</w:t>
            </w:r>
          </w:p>
          <w:p w:rsidR="007B03E0" w:rsidRPr="00CA55C4" w:rsidRDefault="007B03E0" w:rsidP="00F953E4">
            <w:pPr>
              <w:rPr>
                <w:rFonts w:cs="Arial"/>
                <w:szCs w:val="20"/>
              </w:rPr>
            </w:pPr>
          </w:p>
        </w:tc>
      </w:tr>
      <w:tr w:rsidR="007B03E0" w:rsidRPr="00CA55C4" w:rsidTr="00F953E4">
        <w:tc>
          <w:tcPr>
            <w:tcW w:w="9854" w:type="dxa"/>
          </w:tcPr>
          <w:p w:rsidR="007B03E0" w:rsidRPr="00CA55C4" w:rsidRDefault="007B03E0" w:rsidP="00F953E4">
            <w:pPr>
              <w:pStyle w:val="Fodnotetekst"/>
              <w:rPr>
                <w:rFonts w:ascii="Arial" w:hAnsi="Arial" w:cs="Arial"/>
                <w:b/>
                <w:lang w:val="da-DK"/>
              </w:rPr>
            </w:pPr>
            <w:r w:rsidRPr="00CA55C4">
              <w:rPr>
                <w:rFonts w:ascii="Arial" w:hAnsi="Arial" w:cs="Arial"/>
                <w:b/>
                <w:lang w:val="da-DK"/>
              </w:rPr>
              <w:t>B. Tilsynets formål og særlige fokuspunkter ved dette tilsynsbesøg</w:t>
            </w:r>
          </w:p>
        </w:tc>
      </w:tr>
      <w:tr w:rsidR="007B03E0" w:rsidRPr="00CA55C4" w:rsidTr="00F953E4">
        <w:trPr>
          <w:trHeight w:val="558"/>
        </w:trPr>
        <w:tc>
          <w:tcPr>
            <w:tcW w:w="9854" w:type="dxa"/>
            <w:tcBorders>
              <w:top w:val="nil"/>
            </w:tcBorders>
          </w:tcPr>
          <w:p w:rsidR="007B03E0" w:rsidRPr="00CA55C4" w:rsidRDefault="007B03E0" w:rsidP="00F953E4">
            <w:pPr>
              <w:rPr>
                <w:rFonts w:cs="Arial"/>
                <w:szCs w:val="20"/>
              </w:rPr>
            </w:pPr>
          </w:p>
          <w:p w:rsidR="007B03E0" w:rsidRPr="00CA55C4" w:rsidRDefault="007B03E0" w:rsidP="00F953E4">
            <w:pPr>
              <w:rPr>
                <w:rFonts w:cs="Arial"/>
                <w:i/>
                <w:szCs w:val="20"/>
              </w:rPr>
            </w:pPr>
            <w:r w:rsidRPr="00CA55C4">
              <w:rPr>
                <w:rFonts w:cs="Arial"/>
                <w:i/>
                <w:szCs w:val="20"/>
              </w:rPr>
              <w:t>Tilsynets formål:</w:t>
            </w:r>
          </w:p>
          <w:p w:rsidR="007B03E0" w:rsidRPr="00CA55C4" w:rsidRDefault="007B03E0" w:rsidP="00F953E4">
            <w:pPr>
              <w:rPr>
                <w:rFonts w:cs="Arial"/>
                <w:szCs w:val="20"/>
              </w:rPr>
            </w:pPr>
            <w:r w:rsidRPr="00CA55C4">
              <w:rPr>
                <w:rFonts w:cs="Arial"/>
                <w:szCs w:val="20"/>
              </w:rPr>
              <w:t>Formålet med tilsynet er først og fremmest at vurdere, om undervisningen står mål med den undervisning, der bliver givet i folkeskolen.</w:t>
            </w:r>
          </w:p>
          <w:p w:rsidR="007B03E0" w:rsidRPr="00CA55C4" w:rsidRDefault="007B03E0" w:rsidP="00F953E4">
            <w:pPr>
              <w:rPr>
                <w:rFonts w:cs="Arial"/>
                <w:szCs w:val="20"/>
              </w:rPr>
            </w:pPr>
          </w:p>
          <w:p w:rsidR="007B03E0" w:rsidRPr="00CA55C4" w:rsidRDefault="007B03E0" w:rsidP="00F953E4">
            <w:pPr>
              <w:rPr>
                <w:rFonts w:cs="Arial"/>
                <w:i/>
                <w:szCs w:val="20"/>
              </w:rPr>
            </w:pPr>
            <w:r w:rsidRPr="00CA55C4">
              <w:rPr>
                <w:rFonts w:cs="Arial"/>
                <w:i/>
                <w:szCs w:val="20"/>
              </w:rPr>
              <w:t>Årets generelle fokusområder ved tilsynsbesøgene:</w:t>
            </w:r>
          </w:p>
          <w:p w:rsidR="007B03E0" w:rsidRPr="00CA55C4" w:rsidRDefault="007B03E0" w:rsidP="007B03E0">
            <w:pPr>
              <w:pStyle w:val="Listeafsnit"/>
              <w:numPr>
                <w:ilvl w:val="0"/>
                <w:numId w:val="16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A55C4">
              <w:rPr>
                <w:rFonts w:ascii="Arial" w:hAnsi="Arial" w:cs="Arial"/>
                <w:sz w:val="20"/>
                <w:szCs w:val="20"/>
              </w:rPr>
              <w:t>Generelt om udviklingen på skolen siden sidst:</w:t>
            </w:r>
          </w:p>
          <w:p w:rsidR="007B03E0" w:rsidRPr="00CA55C4" w:rsidRDefault="007B03E0" w:rsidP="00F953E4">
            <w:pPr>
              <w:pStyle w:val="Listeafsni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A55C4">
              <w:rPr>
                <w:rFonts w:ascii="Arial" w:hAnsi="Arial" w:cs="Arial"/>
                <w:sz w:val="20"/>
                <w:szCs w:val="20"/>
              </w:rPr>
              <w:t>Opfølgning på tilsynets fokusområder:</w:t>
            </w:r>
          </w:p>
          <w:p w:rsidR="007B03E0" w:rsidRPr="00CA55C4" w:rsidRDefault="007B03E0" w:rsidP="007B03E0">
            <w:pPr>
              <w:pStyle w:val="Listeafsnit"/>
              <w:numPr>
                <w:ilvl w:val="0"/>
                <w:numId w:val="16"/>
              </w:numPr>
              <w:spacing w:after="100" w:afterAutospacing="1"/>
              <w:ind w:left="714" w:hanging="357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A55C4">
              <w:rPr>
                <w:rFonts w:ascii="Arial" w:hAnsi="Arial" w:cs="Arial"/>
                <w:sz w:val="20"/>
                <w:szCs w:val="20"/>
              </w:rPr>
              <w:t xml:space="preserve">Status på skolens primære fokus/udviklingsområde for skoleåret 2019/20. </w:t>
            </w:r>
          </w:p>
          <w:p w:rsidR="007B03E0" w:rsidRPr="00CA55C4" w:rsidRDefault="007B03E0" w:rsidP="007B03E0">
            <w:pPr>
              <w:pStyle w:val="Listeafsnit"/>
              <w:numPr>
                <w:ilvl w:val="0"/>
                <w:numId w:val="16"/>
              </w:numPr>
              <w:spacing w:after="100" w:afterAutospacing="1"/>
              <w:ind w:left="714" w:hanging="357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CA55C4">
              <w:rPr>
                <w:rFonts w:ascii="Arial" w:hAnsi="Arial" w:cs="Arial"/>
                <w:sz w:val="20"/>
                <w:szCs w:val="20"/>
              </w:rPr>
              <w:t>Status på skolens lektiehjælp og faglig fordybelse, herunder organisering.</w:t>
            </w:r>
          </w:p>
          <w:p w:rsidR="007B03E0" w:rsidRPr="00CA55C4" w:rsidRDefault="007B03E0" w:rsidP="007B03E0">
            <w:pPr>
              <w:pStyle w:val="Listeafsnit"/>
              <w:numPr>
                <w:ilvl w:val="0"/>
                <w:numId w:val="16"/>
              </w:numPr>
              <w:spacing w:after="100" w:afterAutospacing="1"/>
              <w:ind w:left="714" w:hanging="357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CA55C4">
              <w:rPr>
                <w:rFonts w:ascii="Arial" w:hAnsi="Arial" w:cs="Arial"/>
                <w:sz w:val="20"/>
                <w:szCs w:val="20"/>
              </w:rPr>
              <w:t>Skolens status på elever, der tager folkeskolens eksamen eller afgangsprøve.</w:t>
            </w:r>
          </w:p>
          <w:p w:rsidR="007B03E0" w:rsidRPr="00CA55C4" w:rsidRDefault="007B03E0" w:rsidP="007B03E0">
            <w:pPr>
              <w:pStyle w:val="Listeafsnit"/>
              <w:numPr>
                <w:ilvl w:val="0"/>
                <w:numId w:val="16"/>
              </w:numPr>
              <w:spacing w:after="100" w:afterAutospacing="1"/>
              <w:ind w:left="714" w:hanging="357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CA55C4">
              <w:rPr>
                <w:rFonts w:ascii="Arial" w:hAnsi="Arial" w:cs="Arial"/>
                <w:sz w:val="20"/>
                <w:szCs w:val="20"/>
              </w:rPr>
              <w:t>Der ønskes en status på, hvordan skolen opfylder folkeskoleloven i forhold til fagrækken og timetalsfordelingen.</w:t>
            </w:r>
          </w:p>
          <w:p w:rsidR="007B03E0" w:rsidRPr="00CA55C4" w:rsidRDefault="007B03E0" w:rsidP="007B03E0">
            <w:pPr>
              <w:pStyle w:val="Listeafsnit"/>
              <w:numPr>
                <w:ilvl w:val="0"/>
                <w:numId w:val="16"/>
              </w:numPr>
              <w:spacing w:after="100" w:afterAutospacing="1"/>
              <w:ind w:left="714" w:hanging="357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CA55C4">
              <w:rPr>
                <w:rFonts w:ascii="Arial" w:hAnsi="Arial" w:cs="Arial"/>
                <w:sz w:val="20"/>
                <w:szCs w:val="20"/>
              </w:rPr>
              <w:t>Hvordan arbejder skolen med at give eleverne feedback på undervisningen.</w:t>
            </w:r>
          </w:p>
          <w:p w:rsidR="007B03E0" w:rsidRPr="00CA55C4" w:rsidRDefault="007B03E0" w:rsidP="0028747A">
            <w:pPr>
              <w:pStyle w:val="Listeafsnit"/>
              <w:numPr>
                <w:ilvl w:val="0"/>
                <w:numId w:val="16"/>
              </w:numPr>
              <w:spacing w:after="100" w:afterAutospacing="1"/>
              <w:ind w:left="714" w:hanging="357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A55C4">
              <w:rPr>
                <w:rFonts w:ascii="Arial" w:hAnsi="Arial" w:cs="Arial"/>
                <w:sz w:val="20"/>
                <w:szCs w:val="20"/>
              </w:rPr>
              <w:t>Samarbejde med andre</w:t>
            </w:r>
          </w:p>
        </w:tc>
      </w:tr>
      <w:tr w:rsidR="007B03E0" w:rsidRPr="00CA55C4" w:rsidTr="00F953E4">
        <w:tc>
          <w:tcPr>
            <w:tcW w:w="9854" w:type="dxa"/>
          </w:tcPr>
          <w:p w:rsidR="007B03E0" w:rsidRPr="00CA55C4" w:rsidRDefault="007B03E0" w:rsidP="00F953E4">
            <w:pPr>
              <w:pStyle w:val="Fodnotetekst"/>
              <w:rPr>
                <w:rFonts w:ascii="Arial" w:hAnsi="Arial" w:cs="Arial"/>
                <w:b/>
                <w:lang w:val="da-DK"/>
              </w:rPr>
            </w:pPr>
            <w:r w:rsidRPr="00CA55C4">
              <w:rPr>
                <w:rFonts w:ascii="Arial" w:hAnsi="Arial" w:cs="Arial"/>
                <w:b/>
                <w:lang w:val="da-DK"/>
              </w:rPr>
              <w:t>C. Tilsynets samlede vurdering af den interne skole efter tilsynsbesøget</w:t>
            </w:r>
          </w:p>
        </w:tc>
      </w:tr>
      <w:tr w:rsidR="007B03E0" w:rsidRPr="00CA55C4" w:rsidTr="00F953E4">
        <w:trPr>
          <w:trHeight w:val="558"/>
        </w:trPr>
        <w:tc>
          <w:tcPr>
            <w:tcW w:w="9854" w:type="dxa"/>
            <w:tcBorders>
              <w:top w:val="nil"/>
            </w:tcBorders>
          </w:tcPr>
          <w:p w:rsidR="007B03E0" w:rsidRPr="00CA55C4" w:rsidRDefault="007B03E0" w:rsidP="00F953E4">
            <w:pPr>
              <w:rPr>
                <w:rFonts w:cs="Arial"/>
                <w:szCs w:val="20"/>
              </w:rPr>
            </w:pPr>
          </w:p>
          <w:p w:rsidR="007B03E0" w:rsidRPr="00CA55C4" w:rsidRDefault="007B03E0" w:rsidP="00F953E4">
            <w:pPr>
              <w:rPr>
                <w:rFonts w:cs="Arial"/>
                <w:i/>
                <w:szCs w:val="20"/>
              </w:rPr>
            </w:pPr>
            <w:r w:rsidRPr="00CA55C4">
              <w:rPr>
                <w:rFonts w:cs="Arial"/>
                <w:i/>
                <w:szCs w:val="20"/>
              </w:rPr>
              <w:t>Samlet vurdering:</w:t>
            </w:r>
          </w:p>
          <w:p w:rsidR="007B03E0" w:rsidRPr="00CA55C4" w:rsidRDefault="007B03E0" w:rsidP="00F953E4">
            <w:pPr>
              <w:rPr>
                <w:rFonts w:cs="Arial"/>
                <w:szCs w:val="20"/>
              </w:rPr>
            </w:pPr>
            <w:r w:rsidRPr="00CA55C4">
              <w:rPr>
                <w:rFonts w:cs="Arial"/>
                <w:szCs w:val="20"/>
              </w:rPr>
              <w:t>På baggrund af dagens tilsynsbesøg er det den samlede vurdering, at undervisningen følger folkeskoleloven og dertilhørende bekendtgørelser.</w:t>
            </w:r>
          </w:p>
          <w:p w:rsidR="007B03E0" w:rsidRPr="00CA55C4" w:rsidRDefault="007B03E0" w:rsidP="00F953E4">
            <w:pPr>
              <w:rPr>
                <w:rFonts w:cs="Arial"/>
                <w:szCs w:val="20"/>
              </w:rPr>
            </w:pPr>
          </w:p>
          <w:p w:rsidR="007B03E0" w:rsidRPr="00CA55C4" w:rsidRDefault="007B03E0" w:rsidP="00F953E4">
            <w:pPr>
              <w:rPr>
                <w:rFonts w:cs="Arial"/>
                <w:szCs w:val="20"/>
              </w:rPr>
            </w:pPr>
          </w:p>
        </w:tc>
      </w:tr>
      <w:tr w:rsidR="007B03E0" w:rsidRPr="00CA55C4" w:rsidTr="00F953E4">
        <w:tc>
          <w:tcPr>
            <w:tcW w:w="9854" w:type="dxa"/>
          </w:tcPr>
          <w:p w:rsidR="007B03E0" w:rsidRPr="00CA55C4" w:rsidRDefault="007B03E0" w:rsidP="00F953E4">
            <w:pPr>
              <w:pStyle w:val="Fodnotetekst"/>
              <w:rPr>
                <w:rFonts w:ascii="Arial" w:hAnsi="Arial" w:cs="Arial"/>
                <w:b/>
                <w:lang w:val="da-DK"/>
              </w:rPr>
            </w:pPr>
            <w:r w:rsidRPr="00CA55C4">
              <w:rPr>
                <w:rFonts w:ascii="Arial" w:hAnsi="Arial" w:cs="Arial"/>
                <w:b/>
                <w:lang w:val="da-DK"/>
              </w:rPr>
              <w:lastRenderedPageBreak/>
              <w:t>D. Materiale anvendt i forbindelse med tilsynet:</w:t>
            </w:r>
          </w:p>
        </w:tc>
      </w:tr>
      <w:tr w:rsidR="007B03E0" w:rsidRPr="00CA55C4" w:rsidTr="00F953E4">
        <w:trPr>
          <w:trHeight w:val="558"/>
        </w:trPr>
        <w:tc>
          <w:tcPr>
            <w:tcW w:w="9854" w:type="dxa"/>
            <w:tcBorders>
              <w:top w:val="nil"/>
            </w:tcBorders>
          </w:tcPr>
          <w:p w:rsidR="007B03E0" w:rsidRPr="00CA55C4" w:rsidRDefault="007B03E0" w:rsidP="00F953E4">
            <w:pPr>
              <w:rPr>
                <w:rFonts w:cs="Arial"/>
                <w:szCs w:val="20"/>
              </w:rPr>
            </w:pPr>
          </w:p>
          <w:p w:rsidR="007B03E0" w:rsidRPr="00CA55C4" w:rsidRDefault="007B03E0" w:rsidP="00F953E4">
            <w:pPr>
              <w:rPr>
                <w:rFonts w:cs="Arial"/>
                <w:iCs/>
                <w:szCs w:val="20"/>
              </w:rPr>
            </w:pPr>
            <w:r w:rsidRPr="00CA55C4">
              <w:rPr>
                <w:rFonts w:cs="Arial"/>
                <w:i/>
                <w:szCs w:val="20"/>
              </w:rPr>
              <w:t>Forud for tilsynsbesøget er tilsendt:</w:t>
            </w:r>
            <w:r w:rsidR="0028747A" w:rsidRPr="00CA55C4">
              <w:rPr>
                <w:rFonts w:cs="Arial"/>
                <w:i/>
                <w:szCs w:val="20"/>
              </w:rPr>
              <w:t xml:space="preserve"> </w:t>
            </w:r>
            <w:r w:rsidR="0028747A" w:rsidRPr="00CA55C4">
              <w:rPr>
                <w:rFonts w:cs="Arial"/>
                <w:iCs/>
                <w:szCs w:val="20"/>
              </w:rPr>
              <w:t>opsamling på fokuspunkter</w:t>
            </w:r>
          </w:p>
          <w:p w:rsidR="007B03E0" w:rsidRPr="00CA55C4" w:rsidRDefault="007B03E0" w:rsidP="00F953E4">
            <w:pPr>
              <w:rPr>
                <w:rFonts w:cs="Arial"/>
                <w:i/>
                <w:szCs w:val="20"/>
              </w:rPr>
            </w:pPr>
          </w:p>
          <w:p w:rsidR="007B03E0" w:rsidRPr="00CA55C4" w:rsidRDefault="007B03E0" w:rsidP="00F953E4">
            <w:pPr>
              <w:rPr>
                <w:rFonts w:cs="Arial"/>
                <w:i/>
                <w:szCs w:val="20"/>
              </w:rPr>
            </w:pPr>
            <w:r w:rsidRPr="00CA55C4">
              <w:rPr>
                <w:rFonts w:cs="Arial"/>
                <w:i/>
                <w:szCs w:val="20"/>
              </w:rPr>
              <w:t>Under eller efter tilsynet udleveredes:</w:t>
            </w:r>
          </w:p>
          <w:p w:rsidR="007B03E0" w:rsidRPr="00CA55C4" w:rsidRDefault="007B03E0" w:rsidP="00F953E4">
            <w:pPr>
              <w:rPr>
                <w:rFonts w:cs="Arial"/>
                <w:szCs w:val="20"/>
              </w:rPr>
            </w:pPr>
          </w:p>
        </w:tc>
      </w:tr>
      <w:tr w:rsidR="007B03E0" w:rsidRPr="00CA55C4" w:rsidTr="00F953E4">
        <w:tc>
          <w:tcPr>
            <w:tcW w:w="9854" w:type="dxa"/>
          </w:tcPr>
          <w:p w:rsidR="007B03E0" w:rsidRPr="00CA55C4" w:rsidRDefault="007B03E0" w:rsidP="00F953E4">
            <w:pPr>
              <w:pStyle w:val="Fodnotetekst"/>
              <w:rPr>
                <w:rFonts w:ascii="Arial" w:hAnsi="Arial" w:cs="Arial"/>
                <w:b/>
                <w:lang w:val="da-DK"/>
              </w:rPr>
            </w:pPr>
            <w:r w:rsidRPr="00CA55C4">
              <w:rPr>
                <w:rFonts w:ascii="Arial" w:hAnsi="Arial" w:cs="Arial"/>
                <w:b/>
                <w:lang w:val="da-DK"/>
              </w:rPr>
              <w:t>E. Forløb af tilsynsbesøg</w:t>
            </w:r>
          </w:p>
        </w:tc>
      </w:tr>
      <w:tr w:rsidR="007B03E0" w:rsidRPr="00CA55C4" w:rsidTr="00F953E4">
        <w:trPr>
          <w:trHeight w:val="558"/>
        </w:trPr>
        <w:tc>
          <w:tcPr>
            <w:tcW w:w="9854" w:type="dxa"/>
            <w:tcBorders>
              <w:top w:val="nil"/>
            </w:tcBorders>
          </w:tcPr>
          <w:p w:rsidR="007B03E0" w:rsidRPr="00CA55C4" w:rsidRDefault="0028747A" w:rsidP="0094299D">
            <w:pPr>
              <w:rPr>
                <w:rFonts w:cs="Arial"/>
                <w:szCs w:val="20"/>
              </w:rPr>
            </w:pPr>
            <w:r w:rsidRPr="00CA55C4">
              <w:rPr>
                <w:rFonts w:cs="Arial"/>
                <w:szCs w:val="20"/>
              </w:rPr>
              <w:t>Det skal bemærkes, at det er bekendtgørelsen for nødundervisning (corona), der er gældende på tidspunktet for tilsynet.</w:t>
            </w:r>
          </w:p>
          <w:p w:rsidR="0028747A" w:rsidRPr="00CA55C4" w:rsidRDefault="0028747A" w:rsidP="0094299D">
            <w:pPr>
              <w:rPr>
                <w:rFonts w:cs="Arial"/>
                <w:szCs w:val="20"/>
              </w:rPr>
            </w:pPr>
          </w:p>
          <w:p w:rsidR="007B03E0" w:rsidRPr="00CA55C4" w:rsidRDefault="007B03E0" w:rsidP="0094299D">
            <w:pPr>
              <w:rPr>
                <w:rFonts w:cs="Arial"/>
                <w:i/>
                <w:szCs w:val="20"/>
              </w:rPr>
            </w:pPr>
            <w:r w:rsidRPr="00CA55C4">
              <w:rPr>
                <w:rFonts w:cs="Arial"/>
                <w:i/>
                <w:szCs w:val="20"/>
              </w:rPr>
              <w:t>Overværelse af undervisning og anden aktivitet:</w:t>
            </w:r>
          </w:p>
          <w:p w:rsidR="0028747A" w:rsidRPr="00CA55C4" w:rsidRDefault="0028747A" w:rsidP="0094299D">
            <w:pPr>
              <w:rPr>
                <w:rFonts w:cs="Arial"/>
                <w:b/>
                <w:bCs/>
                <w:iCs/>
                <w:szCs w:val="20"/>
              </w:rPr>
            </w:pPr>
            <w:r w:rsidRPr="00CA55C4">
              <w:rPr>
                <w:rFonts w:cs="Arial"/>
                <w:b/>
                <w:bCs/>
                <w:iCs/>
                <w:szCs w:val="20"/>
              </w:rPr>
              <w:t>Mindstegruppe</w:t>
            </w:r>
            <w:r w:rsidR="00FA174C" w:rsidRPr="00CA55C4">
              <w:rPr>
                <w:rFonts w:cs="Arial"/>
                <w:b/>
                <w:bCs/>
                <w:iCs/>
                <w:szCs w:val="20"/>
              </w:rPr>
              <w:t xml:space="preserve"> (indskoling)</w:t>
            </w:r>
            <w:r w:rsidRPr="00CA55C4">
              <w:rPr>
                <w:rFonts w:cs="Arial"/>
                <w:b/>
                <w:bCs/>
                <w:iCs/>
                <w:szCs w:val="20"/>
              </w:rPr>
              <w:t xml:space="preserve"> 6 elever orange klasse</w:t>
            </w:r>
            <w:r w:rsidR="00EA2254" w:rsidRPr="00CA55C4">
              <w:rPr>
                <w:rFonts w:cs="Arial"/>
                <w:b/>
                <w:bCs/>
                <w:iCs/>
                <w:szCs w:val="20"/>
              </w:rPr>
              <w:t xml:space="preserve"> - da</w:t>
            </w:r>
            <w:r w:rsidRPr="00CA55C4">
              <w:rPr>
                <w:rFonts w:cs="Arial"/>
                <w:b/>
                <w:bCs/>
                <w:iCs/>
                <w:szCs w:val="20"/>
              </w:rPr>
              <w:t>nsk</w:t>
            </w:r>
          </w:p>
          <w:p w:rsidR="0028747A" w:rsidRPr="00CA55C4" w:rsidRDefault="0028747A" w:rsidP="0094299D">
            <w:pPr>
              <w:rPr>
                <w:rFonts w:cs="Arial"/>
                <w:iCs/>
                <w:szCs w:val="20"/>
              </w:rPr>
            </w:pPr>
            <w:r w:rsidRPr="00CA55C4">
              <w:rPr>
                <w:rFonts w:cs="Arial"/>
                <w:iCs/>
                <w:szCs w:val="20"/>
              </w:rPr>
              <w:t xml:space="preserve">Dagens program </w:t>
            </w:r>
            <w:r w:rsidR="00EA2254" w:rsidRPr="00CA55C4">
              <w:rPr>
                <w:rFonts w:cs="Arial"/>
                <w:iCs/>
                <w:szCs w:val="20"/>
              </w:rPr>
              <w:t xml:space="preserve">gennemgås </w:t>
            </w:r>
            <w:r w:rsidRPr="00CA55C4">
              <w:rPr>
                <w:rFonts w:cs="Arial"/>
                <w:iCs/>
                <w:szCs w:val="20"/>
              </w:rPr>
              <w:t>og oplevelser</w:t>
            </w:r>
            <w:r w:rsidR="00EA2254" w:rsidRPr="00CA55C4">
              <w:rPr>
                <w:rFonts w:cs="Arial"/>
                <w:iCs/>
                <w:szCs w:val="20"/>
              </w:rPr>
              <w:t xml:space="preserve"> </w:t>
            </w:r>
            <w:r w:rsidRPr="00CA55C4">
              <w:rPr>
                <w:rFonts w:cs="Arial"/>
                <w:iCs/>
                <w:szCs w:val="20"/>
              </w:rPr>
              <w:t>deles</w:t>
            </w:r>
            <w:r w:rsidR="00EA2254" w:rsidRPr="00CA55C4">
              <w:rPr>
                <w:rFonts w:cs="Arial"/>
                <w:iCs/>
                <w:szCs w:val="20"/>
              </w:rPr>
              <w:t xml:space="preserve"> mellem elever.</w:t>
            </w:r>
          </w:p>
          <w:p w:rsidR="0028747A" w:rsidRPr="00CA55C4" w:rsidRDefault="00EA2254" w:rsidP="0094299D">
            <w:pPr>
              <w:rPr>
                <w:rFonts w:cs="Arial"/>
                <w:iCs/>
                <w:szCs w:val="20"/>
              </w:rPr>
            </w:pPr>
            <w:r w:rsidRPr="00CA55C4">
              <w:rPr>
                <w:rFonts w:cs="Arial"/>
                <w:iCs/>
                <w:szCs w:val="20"/>
              </w:rPr>
              <w:t xml:space="preserve">Derefter gennemføres morgensang i klassen med </w:t>
            </w:r>
            <w:r w:rsidR="0028747A" w:rsidRPr="00CA55C4">
              <w:rPr>
                <w:rFonts w:cs="Arial"/>
                <w:iCs/>
                <w:szCs w:val="20"/>
              </w:rPr>
              <w:t>2 morgensange og coronasang med bevægelser</w:t>
            </w:r>
          </w:p>
          <w:p w:rsidR="0028747A" w:rsidRPr="00CA55C4" w:rsidRDefault="0028747A" w:rsidP="0094299D">
            <w:pPr>
              <w:rPr>
                <w:rFonts w:cs="Arial"/>
                <w:iCs/>
                <w:szCs w:val="20"/>
              </w:rPr>
            </w:pPr>
          </w:p>
          <w:p w:rsidR="0028747A" w:rsidRPr="00CA55C4" w:rsidRDefault="00EA2254" w:rsidP="0094299D">
            <w:pPr>
              <w:rPr>
                <w:rFonts w:cs="Arial"/>
                <w:iCs/>
                <w:szCs w:val="20"/>
              </w:rPr>
            </w:pPr>
            <w:r w:rsidRPr="00CA55C4">
              <w:rPr>
                <w:rFonts w:cs="Arial"/>
                <w:iCs/>
                <w:szCs w:val="20"/>
              </w:rPr>
              <w:t>Klassen er i gang med forfatterskabslæsning – Astrid Lindgren, hvor der aktuelt læses uddrag fra ”</w:t>
            </w:r>
            <w:r w:rsidR="0028747A" w:rsidRPr="00CA55C4">
              <w:rPr>
                <w:rFonts w:cs="Arial"/>
                <w:iCs/>
                <w:szCs w:val="20"/>
              </w:rPr>
              <w:t>Børnene i Bulderby</w:t>
            </w:r>
            <w:r w:rsidRPr="00CA55C4">
              <w:rPr>
                <w:rFonts w:cs="Arial"/>
                <w:iCs/>
                <w:szCs w:val="20"/>
              </w:rPr>
              <w:t>”</w:t>
            </w:r>
          </w:p>
          <w:p w:rsidR="0028747A" w:rsidRPr="00CA55C4" w:rsidRDefault="00EA2254" w:rsidP="0094299D">
            <w:pPr>
              <w:rPr>
                <w:rFonts w:cs="Arial"/>
                <w:iCs/>
                <w:szCs w:val="20"/>
              </w:rPr>
            </w:pPr>
            <w:r w:rsidRPr="00CA55C4">
              <w:rPr>
                <w:rFonts w:cs="Arial"/>
                <w:iCs/>
                <w:szCs w:val="20"/>
              </w:rPr>
              <w:t>Der er opstillet 3 læringsmål for den enkeltes læring</w:t>
            </w:r>
            <w:r w:rsidR="00FA174C" w:rsidRPr="00CA55C4">
              <w:rPr>
                <w:rFonts w:cs="Arial"/>
                <w:iCs/>
                <w:szCs w:val="20"/>
              </w:rPr>
              <w:t>. L</w:t>
            </w:r>
            <w:r w:rsidRPr="00CA55C4">
              <w:rPr>
                <w:rFonts w:cs="Arial"/>
                <w:iCs/>
                <w:szCs w:val="20"/>
              </w:rPr>
              <w:t>ærer uddyber med</w:t>
            </w:r>
            <w:r w:rsidR="00FA174C" w:rsidRPr="00CA55C4">
              <w:rPr>
                <w:rFonts w:cs="Arial"/>
                <w:iCs/>
                <w:szCs w:val="20"/>
              </w:rPr>
              <w:t>,</w:t>
            </w:r>
            <w:r w:rsidRPr="00CA55C4">
              <w:rPr>
                <w:rFonts w:cs="Arial"/>
                <w:iCs/>
                <w:szCs w:val="20"/>
              </w:rPr>
              <w:t xml:space="preserve"> at klassen skal fortsætte arbejdet med p</w:t>
            </w:r>
            <w:r w:rsidR="0028747A" w:rsidRPr="00CA55C4">
              <w:rPr>
                <w:rFonts w:cs="Arial"/>
                <w:iCs/>
                <w:szCs w:val="20"/>
              </w:rPr>
              <w:t>ersonbeskrivelser</w:t>
            </w:r>
            <w:r w:rsidRPr="00CA55C4">
              <w:rPr>
                <w:rFonts w:cs="Arial"/>
                <w:iCs/>
                <w:szCs w:val="20"/>
              </w:rPr>
              <w:t xml:space="preserve"> og det præsenteres</w:t>
            </w:r>
            <w:r w:rsidR="00FA174C" w:rsidRPr="00CA55C4">
              <w:rPr>
                <w:rFonts w:cs="Arial"/>
                <w:iCs/>
                <w:szCs w:val="20"/>
              </w:rPr>
              <w:t>,</w:t>
            </w:r>
            <w:r w:rsidRPr="00CA55C4">
              <w:rPr>
                <w:rFonts w:cs="Arial"/>
                <w:iCs/>
                <w:szCs w:val="20"/>
              </w:rPr>
              <w:t xml:space="preserve"> hvad eleverne skal med det oplæste uddrag</w:t>
            </w:r>
            <w:r w:rsidR="00FA174C" w:rsidRPr="00CA55C4">
              <w:rPr>
                <w:rFonts w:cs="Arial"/>
                <w:iCs/>
                <w:szCs w:val="20"/>
              </w:rPr>
              <w:t>.</w:t>
            </w:r>
          </w:p>
          <w:p w:rsidR="00FA174C" w:rsidRPr="00CA55C4" w:rsidRDefault="00FA174C" w:rsidP="0094299D">
            <w:pPr>
              <w:rPr>
                <w:rFonts w:cs="Arial"/>
                <w:iCs/>
                <w:szCs w:val="20"/>
              </w:rPr>
            </w:pPr>
          </w:p>
          <w:p w:rsidR="0028747A" w:rsidRPr="00CA55C4" w:rsidRDefault="0028747A" w:rsidP="0094299D">
            <w:pPr>
              <w:rPr>
                <w:rFonts w:cs="Arial"/>
                <w:iCs/>
                <w:szCs w:val="20"/>
              </w:rPr>
            </w:pPr>
            <w:r w:rsidRPr="00CA55C4">
              <w:rPr>
                <w:rFonts w:cs="Arial"/>
                <w:iCs/>
                <w:szCs w:val="20"/>
              </w:rPr>
              <w:t xml:space="preserve">Lærer læser </w:t>
            </w:r>
            <w:r w:rsidR="00EA2254" w:rsidRPr="00CA55C4">
              <w:rPr>
                <w:rFonts w:cs="Arial"/>
                <w:iCs/>
                <w:szCs w:val="20"/>
              </w:rPr>
              <w:t>tekstuddrag op</w:t>
            </w:r>
            <w:r w:rsidRPr="00CA55C4">
              <w:rPr>
                <w:rFonts w:cs="Arial"/>
                <w:iCs/>
                <w:szCs w:val="20"/>
              </w:rPr>
              <w:t xml:space="preserve"> </w:t>
            </w:r>
          </w:p>
          <w:p w:rsidR="00EA2254" w:rsidRPr="00CA55C4" w:rsidRDefault="0028747A" w:rsidP="0094299D">
            <w:pPr>
              <w:rPr>
                <w:rFonts w:cs="Arial"/>
                <w:iCs/>
                <w:szCs w:val="20"/>
              </w:rPr>
            </w:pPr>
            <w:r w:rsidRPr="00CA55C4">
              <w:rPr>
                <w:rFonts w:cs="Arial"/>
                <w:iCs/>
                <w:szCs w:val="20"/>
              </w:rPr>
              <w:t>Mens lærer læser, skal elever tegne hovedperson</w:t>
            </w:r>
            <w:r w:rsidR="00FA174C" w:rsidRPr="00CA55C4">
              <w:rPr>
                <w:rFonts w:cs="Arial"/>
                <w:iCs/>
                <w:szCs w:val="20"/>
              </w:rPr>
              <w:t xml:space="preserve"> ud fra tekstens beskrivelser.</w:t>
            </w:r>
          </w:p>
          <w:p w:rsidR="00FA174C" w:rsidRPr="00CA55C4" w:rsidRDefault="00FA174C" w:rsidP="0094299D">
            <w:pPr>
              <w:rPr>
                <w:rFonts w:cs="Arial"/>
                <w:iCs/>
                <w:szCs w:val="20"/>
              </w:rPr>
            </w:pPr>
          </w:p>
          <w:p w:rsidR="0028747A" w:rsidRPr="00CA55C4" w:rsidRDefault="0028747A" w:rsidP="0094299D">
            <w:pPr>
              <w:rPr>
                <w:rFonts w:cs="Arial"/>
                <w:iCs/>
                <w:szCs w:val="20"/>
              </w:rPr>
            </w:pPr>
            <w:r w:rsidRPr="00CA55C4">
              <w:rPr>
                <w:rFonts w:cs="Arial"/>
                <w:iCs/>
                <w:szCs w:val="20"/>
              </w:rPr>
              <w:t>Det repeteres hvad en hovedperson er, og bipersoner</w:t>
            </w:r>
            <w:r w:rsidR="00FA174C" w:rsidRPr="00CA55C4">
              <w:rPr>
                <w:rFonts w:cs="Arial"/>
                <w:iCs/>
                <w:szCs w:val="20"/>
              </w:rPr>
              <w:t>, med inddragelse af elevernes viden – inden arbejdet igangsættes.</w:t>
            </w:r>
          </w:p>
          <w:p w:rsidR="00FA174C" w:rsidRPr="00CA55C4" w:rsidRDefault="00FA174C" w:rsidP="0094299D">
            <w:pPr>
              <w:rPr>
                <w:rFonts w:cs="Arial"/>
                <w:iCs/>
                <w:szCs w:val="20"/>
              </w:rPr>
            </w:pPr>
          </w:p>
          <w:p w:rsidR="0028747A" w:rsidRPr="00CA55C4" w:rsidRDefault="00FA174C" w:rsidP="0094299D">
            <w:pPr>
              <w:rPr>
                <w:rFonts w:cs="Arial"/>
                <w:iCs/>
                <w:szCs w:val="20"/>
              </w:rPr>
            </w:pPr>
            <w:r w:rsidRPr="00CA55C4">
              <w:rPr>
                <w:rFonts w:cs="Arial"/>
                <w:iCs/>
                <w:szCs w:val="20"/>
              </w:rPr>
              <w:t>Tilsynet observerer, at l</w:t>
            </w:r>
            <w:r w:rsidR="0028747A" w:rsidRPr="00CA55C4">
              <w:rPr>
                <w:rFonts w:cs="Arial"/>
                <w:iCs/>
                <w:szCs w:val="20"/>
              </w:rPr>
              <w:t xml:space="preserve">ærer stopper op </w:t>
            </w:r>
            <w:r w:rsidRPr="00CA55C4">
              <w:rPr>
                <w:rFonts w:cs="Arial"/>
                <w:iCs/>
                <w:szCs w:val="20"/>
              </w:rPr>
              <w:t xml:space="preserve">i oplæsningen </w:t>
            </w:r>
            <w:r w:rsidR="0028747A" w:rsidRPr="00CA55C4">
              <w:rPr>
                <w:rFonts w:cs="Arial"/>
                <w:iCs/>
                <w:szCs w:val="20"/>
              </w:rPr>
              <w:t xml:space="preserve">og inddrager elever i tekstens forløb og forståelsen </w:t>
            </w:r>
            <w:r w:rsidRPr="00CA55C4">
              <w:rPr>
                <w:rFonts w:cs="Arial"/>
                <w:iCs/>
                <w:szCs w:val="20"/>
              </w:rPr>
              <w:t>–</w:t>
            </w:r>
            <w:r w:rsidR="0028747A" w:rsidRPr="00CA55C4">
              <w:rPr>
                <w:rFonts w:cs="Arial"/>
                <w:iCs/>
                <w:szCs w:val="20"/>
              </w:rPr>
              <w:t xml:space="preserve"> </w:t>
            </w:r>
            <w:r w:rsidRPr="00CA55C4">
              <w:rPr>
                <w:rFonts w:cs="Arial"/>
                <w:iCs/>
                <w:szCs w:val="20"/>
              </w:rPr>
              <w:t xml:space="preserve">ud fra principper om </w:t>
            </w:r>
            <w:r w:rsidR="0028747A" w:rsidRPr="00CA55C4">
              <w:rPr>
                <w:rFonts w:cs="Arial"/>
                <w:iCs/>
                <w:szCs w:val="20"/>
              </w:rPr>
              <w:t>meddigtning</w:t>
            </w:r>
            <w:r w:rsidRPr="00CA55C4">
              <w:rPr>
                <w:rFonts w:cs="Arial"/>
                <w:iCs/>
                <w:szCs w:val="20"/>
              </w:rPr>
              <w:t>. Arbejdet understøttes af de 2 øvrige voksne i klassen.</w:t>
            </w:r>
          </w:p>
          <w:p w:rsidR="0028747A" w:rsidRPr="00CA55C4" w:rsidRDefault="0028747A" w:rsidP="0094299D">
            <w:pPr>
              <w:rPr>
                <w:rFonts w:cs="Arial"/>
                <w:iCs/>
                <w:szCs w:val="20"/>
              </w:rPr>
            </w:pPr>
          </w:p>
          <w:p w:rsidR="0028747A" w:rsidRPr="00CA55C4" w:rsidRDefault="00FA174C" w:rsidP="0094299D">
            <w:pPr>
              <w:rPr>
                <w:rFonts w:cs="Arial"/>
                <w:iCs/>
                <w:szCs w:val="20"/>
              </w:rPr>
            </w:pPr>
            <w:r w:rsidRPr="00CA55C4">
              <w:rPr>
                <w:rFonts w:cs="Arial"/>
                <w:iCs/>
                <w:szCs w:val="20"/>
              </w:rPr>
              <w:t>Efter oplæsning laves der fælles p</w:t>
            </w:r>
            <w:r w:rsidR="0028747A" w:rsidRPr="00CA55C4">
              <w:rPr>
                <w:rFonts w:cs="Arial"/>
                <w:iCs/>
                <w:szCs w:val="20"/>
              </w:rPr>
              <w:t xml:space="preserve">ersonkarakteristik af </w:t>
            </w:r>
            <w:r w:rsidRPr="00CA55C4">
              <w:rPr>
                <w:rFonts w:cs="Arial"/>
                <w:iCs/>
                <w:szCs w:val="20"/>
              </w:rPr>
              <w:t xml:space="preserve">hovedpersonen på tavlen - </w:t>
            </w:r>
            <w:r w:rsidR="0028747A" w:rsidRPr="00CA55C4">
              <w:rPr>
                <w:rFonts w:cs="Arial"/>
                <w:iCs/>
                <w:szCs w:val="20"/>
              </w:rPr>
              <w:t>med eksempler fra teksten</w:t>
            </w:r>
            <w:r w:rsidRPr="00CA55C4">
              <w:rPr>
                <w:rFonts w:cs="Arial"/>
                <w:iCs/>
                <w:szCs w:val="20"/>
              </w:rPr>
              <w:t>, derefter sammenlignes teksten med træk fra ”</w:t>
            </w:r>
            <w:r w:rsidR="0028747A" w:rsidRPr="00CA55C4">
              <w:rPr>
                <w:rFonts w:cs="Arial"/>
                <w:iCs/>
                <w:szCs w:val="20"/>
              </w:rPr>
              <w:t>Emil fra Lønneberg</w:t>
            </w:r>
            <w:r w:rsidRPr="00CA55C4">
              <w:rPr>
                <w:rFonts w:cs="Arial"/>
                <w:iCs/>
                <w:szCs w:val="20"/>
              </w:rPr>
              <w:t xml:space="preserve">” – fx de voksnes rolle i teksten. Elevernes arbejde indsamles, derefter kort pause. </w:t>
            </w:r>
          </w:p>
          <w:p w:rsidR="0028747A" w:rsidRPr="00CA55C4" w:rsidRDefault="0028747A" w:rsidP="0094299D">
            <w:pPr>
              <w:rPr>
                <w:rFonts w:cs="Arial"/>
                <w:iCs/>
                <w:szCs w:val="20"/>
              </w:rPr>
            </w:pPr>
          </w:p>
          <w:p w:rsidR="0028747A" w:rsidRPr="00CA55C4" w:rsidRDefault="00FA174C" w:rsidP="0094299D">
            <w:pPr>
              <w:rPr>
                <w:rFonts w:cs="Arial"/>
                <w:iCs/>
                <w:szCs w:val="20"/>
              </w:rPr>
            </w:pPr>
            <w:r w:rsidRPr="00CA55C4">
              <w:rPr>
                <w:rFonts w:cs="Arial"/>
                <w:iCs/>
                <w:szCs w:val="20"/>
              </w:rPr>
              <w:t>A</w:t>
            </w:r>
            <w:r w:rsidR="0028747A" w:rsidRPr="00CA55C4">
              <w:rPr>
                <w:rFonts w:cs="Arial"/>
                <w:iCs/>
                <w:szCs w:val="20"/>
              </w:rPr>
              <w:t xml:space="preserve">ktivitet præsenteres </w:t>
            </w:r>
          </w:p>
          <w:p w:rsidR="00FA174C" w:rsidRPr="00CA55C4" w:rsidRDefault="0028747A" w:rsidP="0094299D">
            <w:pPr>
              <w:rPr>
                <w:rFonts w:cs="Arial"/>
                <w:iCs/>
                <w:szCs w:val="20"/>
              </w:rPr>
            </w:pPr>
            <w:r w:rsidRPr="00CA55C4">
              <w:rPr>
                <w:rFonts w:cs="Arial"/>
                <w:iCs/>
                <w:szCs w:val="20"/>
              </w:rPr>
              <w:t>Individuelt skr</w:t>
            </w:r>
            <w:r w:rsidR="00FA174C" w:rsidRPr="00CA55C4">
              <w:rPr>
                <w:rFonts w:cs="Arial"/>
                <w:iCs/>
                <w:szCs w:val="20"/>
              </w:rPr>
              <w:t>iftligt</w:t>
            </w:r>
            <w:r w:rsidRPr="00CA55C4">
              <w:rPr>
                <w:rFonts w:cs="Arial"/>
                <w:iCs/>
                <w:szCs w:val="20"/>
              </w:rPr>
              <w:t xml:space="preserve"> arbejde og læsning</w:t>
            </w:r>
            <w:r w:rsidR="00FA174C" w:rsidRPr="00CA55C4">
              <w:rPr>
                <w:rFonts w:cs="Arial"/>
                <w:iCs/>
                <w:szCs w:val="20"/>
              </w:rPr>
              <w:t xml:space="preserve"> eller pararbejde –</w:t>
            </w:r>
            <w:r w:rsidRPr="00CA55C4">
              <w:rPr>
                <w:rFonts w:cs="Arial"/>
                <w:iCs/>
                <w:szCs w:val="20"/>
              </w:rPr>
              <w:t xml:space="preserve"> differentieret</w:t>
            </w:r>
            <w:r w:rsidR="00FA174C" w:rsidRPr="00CA55C4">
              <w:rPr>
                <w:rFonts w:cs="Arial"/>
                <w:iCs/>
                <w:szCs w:val="20"/>
              </w:rPr>
              <w:t xml:space="preserve">. </w:t>
            </w:r>
          </w:p>
          <w:p w:rsidR="0028747A" w:rsidRPr="00CA55C4" w:rsidRDefault="00FA174C" w:rsidP="0094299D">
            <w:pPr>
              <w:rPr>
                <w:rFonts w:cs="Arial"/>
                <w:iCs/>
                <w:szCs w:val="20"/>
              </w:rPr>
            </w:pPr>
            <w:r w:rsidRPr="00CA55C4">
              <w:rPr>
                <w:rFonts w:cs="Arial"/>
                <w:iCs/>
                <w:szCs w:val="20"/>
              </w:rPr>
              <w:t>For eksempel arbejdes der med vokallyde, alfabetet og emnelæsning -med voksen understøttelse.</w:t>
            </w:r>
          </w:p>
          <w:p w:rsidR="00FB39EE" w:rsidRPr="00CA55C4" w:rsidRDefault="00FB39EE" w:rsidP="0094299D">
            <w:pPr>
              <w:rPr>
                <w:rFonts w:cs="Arial"/>
                <w:iCs/>
                <w:szCs w:val="20"/>
              </w:rPr>
            </w:pPr>
          </w:p>
          <w:p w:rsidR="0028747A" w:rsidRPr="00CA55C4" w:rsidRDefault="00FB39EE" w:rsidP="0094299D">
            <w:pPr>
              <w:rPr>
                <w:rFonts w:cs="Arial"/>
                <w:iCs/>
                <w:szCs w:val="20"/>
              </w:rPr>
            </w:pPr>
            <w:r w:rsidRPr="00CA55C4">
              <w:rPr>
                <w:rFonts w:cs="Arial"/>
                <w:iCs/>
                <w:szCs w:val="20"/>
              </w:rPr>
              <w:t>På baggrund af lektionen gør tilsynet sig følgende overvejelser/anbefalinger, som tilsynet kort vender med læreren:</w:t>
            </w:r>
          </w:p>
          <w:p w:rsidR="00FB39EE" w:rsidRPr="00CA55C4" w:rsidRDefault="00FB39EE" w:rsidP="0094299D">
            <w:pPr>
              <w:rPr>
                <w:rFonts w:cs="Arial"/>
                <w:iCs/>
                <w:szCs w:val="20"/>
              </w:rPr>
            </w:pPr>
            <w:r w:rsidRPr="00CA55C4">
              <w:rPr>
                <w:rFonts w:cs="Arial"/>
                <w:iCs/>
                <w:szCs w:val="20"/>
              </w:rPr>
              <w:t>Brugen af læringsmål i den konkrete lektion? – lærer orienterer om, at læringsmål ikke bruges konkret i den enkelte lektion, men ved afslutning af forløb.</w:t>
            </w:r>
          </w:p>
          <w:p w:rsidR="00FB39EE" w:rsidRPr="00CA55C4" w:rsidRDefault="00FB39EE" w:rsidP="0094299D">
            <w:pPr>
              <w:rPr>
                <w:rFonts w:cs="Arial"/>
                <w:iCs/>
                <w:szCs w:val="20"/>
              </w:rPr>
            </w:pPr>
            <w:r w:rsidRPr="00CA55C4">
              <w:rPr>
                <w:rFonts w:cs="Arial"/>
                <w:iCs/>
                <w:szCs w:val="20"/>
              </w:rPr>
              <w:t>Tilsynet observerer en tydelig stilladsering af lektionen og en undervisning, der er differentieret ud fra den enkelte elevs forudsætninger.</w:t>
            </w:r>
          </w:p>
          <w:p w:rsidR="00FB39EE" w:rsidRPr="00CA55C4" w:rsidRDefault="00FB39EE" w:rsidP="0094299D">
            <w:pPr>
              <w:rPr>
                <w:rFonts w:cs="Arial"/>
                <w:iCs/>
                <w:szCs w:val="20"/>
              </w:rPr>
            </w:pPr>
          </w:p>
          <w:p w:rsidR="0028747A" w:rsidRPr="00CA55C4" w:rsidRDefault="0028747A" w:rsidP="0094299D">
            <w:pPr>
              <w:rPr>
                <w:rFonts w:cs="Arial"/>
                <w:b/>
                <w:bCs/>
                <w:iCs/>
                <w:szCs w:val="20"/>
              </w:rPr>
            </w:pPr>
            <w:r w:rsidRPr="00CA55C4">
              <w:rPr>
                <w:rFonts w:cs="Arial"/>
                <w:b/>
                <w:bCs/>
                <w:iCs/>
                <w:szCs w:val="20"/>
              </w:rPr>
              <w:t>8</w:t>
            </w:r>
            <w:r w:rsidR="00FA174C" w:rsidRPr="00CA55C4">
              <w:rPr>
                <w:rFonts w:cs="Arial"/>
                <w:b/>
                <w:bCs/>
                <w:iCs/>
                <w:szCs w:val="20"/>
              </w:rPr>
              <w:t>.</w:t>
            </w:r>
            <w:r w:rsidRPr="00CA55C4">
              <w:rPr>
                <w:rFonts w:cs="Arial"/>
                <w:b/>
                <w:bCs/>
                <w:iCs/>
                <w:szCs w:val="20"/>
              </w:rPr>
              <w:t>-9</w:t>
            </w:r>
            <w:r w:rsidR="00FA174C" w:rsidRPr="00CA55C4">
              <w:rPr>
                <w:rFonts w:cs="Arial"/>
                <w:b/>
                <w:bCs/>
                <w:iCs/>
                <w:szCs w:val="20"/>
              </w:rPr>
              <w:t>.</w:t>
            </w:r>
            <w:r w:rsidRPr="00CA55C4">
              <w:rPr>
                <w:rFonts w:cs="Arial"/>
                <w:b/>
                <w:bCs/>
                <w:iCs/>
                <w:szCs w:val="20"/>
              </w:rPr>
              <w:t xml:space="preserve"> klasse 7 elever</w:t>
            </w:r>
            <w:r w:rsidR="00FA174C" w:rsidRPr="00CA55C4">
              <w:rPr>
                <w:rFonts w:cs="Arial"/>
                <w:b/>
                <w:bCs/>
                <w:iCs/>
                <w:szCs w:val="20"/>
              </w:rPr>
              <w:t xml:space="preserve"> - historie</w:t>
            </w:r>
          </w:p>
          <w:p w:rsidR="00FB39EE" w:rsidRPr="00CA55C4" w:rsidRDefault="00FA174C" w:rsidP="0094299D">
            <w:pPr>
              <w:rPr>
                <w:rFonts w:cs="Arial"/>
                <w:iCs/>
                <w:szCs w:val="20"/>
              </w:rPr>
            </w:pPr>
            <w:r w:rsidRPr="00CA55C4">
              <w:rPr>
                <w:rFonts w:cs="Arial"/>
                <w:iCs/>
                <w:szCs w:val="20"/>
              </w:rPr>
              <w:t xml:space="preserve">Lektionen er netop startet, da tilsynet kommer ind. </w:t>
            </w:r>
          </w:p>
          <w:p w:rsidR="0028747A" w:rsidRPr="00CA55C4" w:rsidRDefault="00FA174C" w:rsidP="0094299D">
            <w:pPr>
              <w:rPr>
                <w:rFonts w:cs="Arial"/>
                <w:iCs/>
                <w:szCs w:val="20"/>
              </w:rPr>
            </w:pPr>
            <w:r w:rsidRPr="00CA55C4">
              <w:rPr>
                <w:rFonts w:cs="Arial"/>
                <w:iCs/>
                <w:szCs w:val="20"/>
              </w:rPr>
              <w:t>Klassen er i gang med f</w:t>
            </w:r>
            <w:r w:rsidR="0028747A" w:rsidRPr="00CA55C4">
              <w:rPr>
                <w:rFonts w:cs="Arial"/>
                <w:iCs/>
                <w:szCs w:val="20"/>
              </w:rPr>
              <w:t xml:space="preserve">orløb på </w:t>
            </w:r>
            <w:r w:rsidRPr="00CA55C4">
              <w:rPr>
                <w:rFonts w:cs="Arial"/>
                <w:iCs/>
                <w:szCs w:val="20"/>
              </w:rPr>
              <w:t xml:space="preserve">portalen: </w:t>
            </w:r>
            <w:r w:rsidR="0028747A" w:rsidRPr="00CA55C4">
              <w:rPr>
                <w:rFonts w:cs="Arial"/>
                <w:iCs/>
                <w:szCs w:val="20"/>
              </w:rPr>
              <w:t>historiefaget.dk</w:t>
            </w:r>
          </w:p>
          <w:p w:rsidR="0028747A" w:rsidRPr="00CA55C4" w:rsidRDefault="00FA174C" w:rsidP="0094299D">
            <w:pPr>
              <w:rPr>
                <w:rFonts w:cs="Arial"/>
                <w:iCs/>
                <w:szCs w:val="20"/>
              </w:rPr>
            </w:pPr>
            <w:r w:rsidRPr="00CA55C4">
              <w:rPr>
                <w:rFonts w:cs="Arial"/>
                <w:iCs/>
                <w:szCs w:val="20"/>
              </w:rPr>
              <w:t xml:space="preserve">Emne </w:t>
            </w:r>
            <w:r w:rsidR="0028747A" w:rsidRPr="00CA55C4">
              <w:rPr>
                <w:rFonts w:cs="Arial"/>
                <w:iCs/>
                <w:szCs w:val="20"/>
              </w:rPr>
              <w:t>2.</w:t>
            </w:r>
            <w:r w:rsidRPr="00CA55C4">
              <w:rPr>
                <w:rFonts w:cs="Arial"/>
                <w:iCs/>
                <w:szCs w:val="20"/>
              </w:rPr>
              <w:t xml:space="preserve"> </w:t>
            </w:r>
            <w:r w:rsidR="0028747A" w:rsidRPr="00CA55C4">
              <w:rPr>
                <w:rFonts w:cs="Arial"/>
                <w:iCs/>
                <w:szCs w:val="20"/>
              </w:rPr>
              <w:t xml:space="preserve">verdenskrig </w:t>
            </w:r>
            <w:r w:rsidRPr="00CA55C4">
              <w:rPr>
                <w:rFonts w:cs="Arial"/>
                <w:iCs/>
                <w:szCs w:val="20"/>
              </w:rPr>
              <w:t>–</w:t>
            </w:r>
            <w:r w:rsidR="0028747A" w:rsidRPr="00CA55C4">
              <w:rPr>
                <w:rFonts w:cs="Arial"/>
                <w:iCs/>
                <w:szCs w:val="20"/>
              </w:rPr>
              <w:t xml:space="preserve"> </w:t>
            </w:r>
            <w:r w:rsidRPr="00CA55C4">
              <w:rPr>
                <w:rFonts w:cs="Arial"/>
                <w:iCs/>
                <w:szCs w:val="20"/>
              </w:rPr>
              <w:t xml:space="preserve">med </w:t>
            </w:r>
            <w:r w:rsidR="0028747A" w:rsidRPr="00CA55C4">
              <w:rPr>
                <w:rFonts w:cs="Arial"/>
                <w:iCs/>
                <w:szCs w:val="20"/>
              </w:rPr>
              <w:t>fokus på befrielsen og retsopgøret</w:t>
            </w:r>
          </w:p>
          <w:p w:rsidR="00FB39EE" w:rsidRPr="00CA55C4" w:rsidRDefault="00FB39EE" w:rsidP="0094299D">
            <w:pPr>
              <w:rPr>
                <w:rFonts w:cs="Arial"/>
                <w:iCs/>
                <w:szCs w:val="20"/>
              </w:rPr>
            </w:pPr>
          </w:p>
          <w:p w:rsidR="00FB39EE" w:rsidRPr="00CA55C4" w:rsidRDefault="0028747A" w:rsidP="0094299D">
            <w:pPr>
              <w:rPr>
                <w:rFonts w:cs="Arial"/>
                <w:iCs/>
                <w:szCs w:val="20"/>
              </w:rPr>
            </w:pPr>
            <w:r w:rsidRPr="00CA55C4">
              <w:rPr>
                <w:rFonts w:cs="Arial"/>
                <w:iCs/>
                <w:szCs w:val="20"/>
              </w:rPr>
              <w:t xml:space="preserve">Mål med forløb </w:t>
            </w:r>
            <w:r w:rsidR="00FB39EE" w:rsidRPr="00CA55C4">
              <w:rPr>
                <w:rFonts w:cs="Arial"/>
                <w:iCs/>
                <w:szCs w:val="20"/>
              </w:rPr>
              <w:t xml:space="preserve">er ved at blive </w:t>
            </w:r>
            <w:r w:rsidRPr="00CA55C4">
              <w:rPr>
                <w:rFonts w:cs="Arial"/>
                <w:iCs/>
                <w:szCs w:val="20"/>
              </w:rPr>
              <w:t>gennemgå</w:t>
            </w:r>
            <w:r w:rsidR="00FB39EE" w:rsidRPr="00CA55C4">
              <w:rPr>
                <w:rFonts w:cs="Arial"/>
                <w:iCs/>
                <w:szCs w:val="20"/>
              </w:rPr>
              <w:t>et</w:t>
            </w:r>
            <w:r w:rsidRPr="00CA55C4">
              <w:rPr>
                <w:rFonts w:cs="Arial"/>
                <w:iCs/>
                <w:szCs w:val="20"/>
              </w:rPr>
              <w:t>, da tilsyn kommer ind</w:t>
            </w:r>
            <w:r w:rsidR="00FB39EE" w:rsidRPr="00CA55C4">
              <w:rPr>
                <w:rFonts w:cs="Arial"/>
                <w:iCs/>
                <w:szCs w:val="20"/>
              </w:rPr>
              <w:t xml:space="preserve"> i klassen. </w:t>
            </w:r>
          </w:p>
          <w:p w:rsidR="0028747A" w:rsidRPr="00CA55C4" w:rsidRDefault="00FB39EE" w:rsidP="0094299D">
            <w:pPr>
              <w:rPr>
                <w:rFonts w:cs="Arial"/>
                <w:iCs/>
                <w:szCs w:val="20"/>
              </w:rPr>
            </w:pPr>
            <w:r w:rsidRPr="00CA55C4">
              <w:rPr>
                <w:rFonts w:cs="Arial"/>
                <w:iCs/>
                <w:szCs w:val="20"/>
              </w:rPr>
              <w:lastRenderedPageBreak/>
              <w:t xml:space="preserve">Herefter læses fælles i klassen </w:t>
            </w:r>
            <w:r w:rsidR="0028747A" w:rsidRPr="00CA55C4">
              <w:rPr>
                <w:rFonts w:cs="Arial"/>
                <w:iCs/>
                <w:szCs w:val="20"/>
              </w:rPr>
              <w:t xml:space="preserve">tekster </w:t>
            </w:r>
            <w:r w:rsidRPr="00CA55C4">
              <w:rPr>
                <w:rFonts w:cs="Arial"/>
                <w:iCs/>
                <w:szCs w:val="20"/>
              </w:rPr>
              <w:t>fra portalen</w:t>
            </w:r>
            <w:r w:rsidR="0028747A" w:rsidRPr="00CA55C4">
              <w:rPr>
                <w:rFonts w:cs="Arial"/>
                <w:iCs/>
                <w:szCs w:val="20"/>
              </w:rPr>
              <w:t xml:space="preserve">, </w:t>
            </w:r>
            <w:r w:rsidRPr="00CA55C4">
              <w:rPr>
                <w:rFonts w:cs="Arial"/>
                <w:iCs/>
                <w:szCs w:val="20"/>
              </w:rPr>
              <w:t xml:space="preserve">og </w:t>
            </w:r>
            <w:r w:rsidR="0028747A" w:rsidRPr="00CA55C4">
              <w:rPr>
                <w:rFonts w:cs="Arial"/>
                <w:iCs/>
                <w:szCs w:val="20"/>
              </w:rPr>
              <w:t xml:space="preserve">der tales om begreber og forståelse i en </w:t>
            </w:r>
            <w:r w:rsidRPr="00CA55C4">
              <w:rPr>
                <w:rFonts w:cs="Arial"/>
                <w:iCs/>
                <w:szCs w:val="20"/>
              </w:rPr>
              <w:t xml:space="preserve">historisk kontekst med aktiv inddragelse af elevers viden, refleksioner og kobling til nutidige sammenligninger. </w:t>
            </w:r>
            <w:r w:rsidR="0094299D" w:rsidRPr="00CA55C4">
              <w:rPr>
                <w:rFonts w:cs="Arial"/>
                <w:iCs/>
                <w:szCs w:val="20"/>
              </w:rPr>
              <w:t xml:space="preserve">Læreren sikrer sig dermed at den indholdsmæssige forståelse er på plads i elevgruppen, inden der fortsættes til næste afsnit af den aktuelle tekst. </w:t>
            </w:r>
          </w:p>
          <w:p w:rsidR="00FB39EE" w:rsidRPr="00CA55C4" w:rsidRDefault="00FB39EE" w:rsidP="0094299D">
            <w:pPr>
              <w:rPr>
                <w:rFonts w:cs="Arial"/>
                <w:iCs/>
                <w:szCs w:val="20"/>
              </w:rPr>
            </w:pPr>
          </w:p>
          <w:p w:rsidR="00FB39EE" w:rsidRPr="00CA55C4" w:rsidRDefault="00FB39EE" w:rsidP="0094299D">
            <w:pPr>
              <w:rPr>
                <w:rFonts w:cs="Arial"/>
                <w:iCs/>
                <w:szCs w:val="20"/>
              </w:rPr>
            </w:pPr>
            <w:r w:rsidRPr="00CA55C4">
              <w:rPr>
                <w:rFonts w:cs="Arial"/>
                <w:iCs/>
                <w:szCs w:val="20"/>
              </w:rPr>
              <w:t>På baggrund af lektionen gør tilsynet sig følgende overvejelser/anbefalinger:</w:t>
            </w:r>
          </w:p>
          <w:p w:rsidR="00FB39EE" w:rsidRPr="00CA55C4" w:rsidRDefault="00FB39EE" w:rsidP="0094299D">
            <w:pPr>
              <w:rPr>
                <w:rFonts w:cs="Arial"/>
                <w:iCs/>
                <w:szCs w:val="20"/>
              </w:rPr>
            </w:pPr>
            <w:r w:rsidRPr="00CA55C4">
              <w:rPr>
                <w:rFonts w:cs="Arial"/>
                <w:iCs/>
                <w:szCs w:val="20"/>
              </w:rPr>
              <w:t>Lektionen havde en tydelig vægtning af sproglige og læsefaglige kompetencer</w:t>
            </w:r>
            <w:r w:rsidR="0094299D" w:rsidRPr="00CA55C4">
              <w:rPr>
                <w:rFonts w:cs="Arial"/>
                <w:iCs/>
                <w:szCs w:val="20"/>
              </w:rPr>
              <w:t>, og der blev trukket relevant på elevers forståelse.</w:t>
            </w:r>
          </w:p>
          <w:p w:rsidR="0028747A" w:rsidRPr="00CA55C4" w:rsidRDefault="0028747A" w:rsidP="0094299D">
            <w:pPr>
              <w:rPr>
                <w:rFonts w:cs="Arial"/>
                <w:iCs/>
                <w:szCs w:val="20"/>
              </w:rPr>
            </w:pPr>
          </w:p>
          <w:p w:rsidR="0028747A" w:rsidRPr="00CA55C4" w:rsidRDefault="0028747A" w:rsidP="0094299D">
            <w:pPr>
              <w:rPr>
                <w:rFonts w:cs="Arial"/>
                <w:b/>
                <w:bCs/>
                <w:iCs/>
                <w:szCs w:val="20"/>
              </w:rPr>
            </w:pPr>
            <w:r w:rsidRPr="00CA55C4">
              <w:rPr>
                <w:rFonts w:cs="Arial"/>
                <w:b/>
                <w:bCs/>
                <w:iCs/>
                <w:szCs w:val="20"/>
              </w:rPr>
              <w:t xml:space="preserve">Mellemtrin 5 elever </w:t>
            </w:r>
            <w:r w:rsidR="0094299D" w:rsidRPr="00CA55C4">
              <w:rPr>
                <w:rFonts w:cs="Arial"/>
                <w:b/>
                <w:bCs/>
                <w:iCs/>
                <w:szCs w:val="20"/>
              </w:rPr>
              <w:t>–</w:t>
            </w:r>
            <w:r w:rsidRPr="00CA55C4">
              <w:rPr>
                <w:rFonts w:cs="Arial"/>
                <w:b/>
                <w:bCs/>
                <w:iCs/>
                <w:szCs w:val="20"/>
              </w:rPr>
              <w:t xml:space="preserve"> dansk</w:t>
            </w:r>
            <w:r w:rsidR="0094299D" w:rsidRPr="00CA55C4">
              <w:rPr>
                <w:rFonts w:cs="Arial"/>
                <w:b/>
                <w:bCs/>
                <w:iCs/>
                <w:szCs w:val="20"/>
              </w:rPr>
              <w:t xml:space="preserve"> og matematik (kort)</w:t>
            </w:r>
          </w:p>
          <w:p w:rsidR="0028747A" w:rsidRPr="00CA55C4" w:rsidRDefault="0028747A" w:rsidP="0094299D">
            <w:pPr>
              <w:rPr>
                <w:rFonts w:cs="Arial"/>
                <w:iCs/>
                <w:szCs w:val="20"/>
              </w:rPr>
            </w:pPr>
            <w:r w:rsidRPr="00CA55C4">
              <w:rPr>
                <w:rFonts w:cs="Arial"/>
                <w:iCs/>
                <w:szCs w:val="20"/>
              </w:rPr>
              <w:t>Individuelt arbejde i danskhæfter, der arbejdes med ordklasser, modsætninger, bøjninger og vokallyd</w:t>
            </w:r>
            <w:r w:rsidR="0094299D" w:rsidRPr="00CA55C4">
              <w:rPr>
                <w:rFonts w:cs="Arial"/>
                <w:iCs/>
                <w:szCs w:val="20"/>
              </w:rPr>
              <w:t>. Arbejdet understøttes af voksne efter behov.</w:t>
            </w:r>
          </w:p>
          <w:p w:rsidR="0028747A" w:rsidRPr="00CA55C4" w:rsidRDefault="0028747A" w:rsidP="0094299D">
            <w:pPr>
              <w:rPr>
                <w:rFonts w:cs="Arial"/>
                <w:iCs/>
                <w:szCs w:val="20"/>
              </w:rPr>
            </w:pPr>
          </w:p>
          <w:p w:rsidR="0028747A" w:rsidRPr="00CA55C4" w:rsidRDefault="0028747A" w:rsidP="0094299D">
            <w:pPr>
              <w:rPr>
                <w:rFonts w:cs="Arial"/>
                <w:iCs/>
                <w:szCs w:val="20"/>
              </w:rPr>
            </w:pPr>
            <w:r w:rsidRPr="00CA55C4">
              <w:rPr>
                <w:rFonts w:cs="Arial"/>
                <w:iCs/>
                <w:szCs w:val="20"/>
              </w:rPr>
              <w:t xml:space="preserve">Matematik </w:t>
            </w:r>
            <w:r w:rsidR="0094299D" w:rsidRPr="00CA55C4">
              <w:rPr>
                <w:rFonts w:cs="Arial"/>
                <w:iCs/>
                <w:szCs w:val="20"/>
              </w:rPr>
              <w:t>(</w:t>
            </w:r>
            <w:r w:rsidRPr="00CA55C4">
              <w:rPr>
                <w:rFonts w:cs="Arial"/>
                <w:iCs/>
                <w:szCs w:val="20"/>
              </w:rPr>
              <w:t>kort</w:t>
            </w:r>
            <w:r w:rsidR="0094299D" w:rsidRPr="00CA55C4">
              <w:rPr>
                <w:rFonts w:cs="Arial"/>
                <w:iCs/>
                <w:szCs w:val="20"/>
              </w:rPr>
              <w:t xml:space="preserve"> opstart til næste lektion)</w:t>
            </w:r>
          </w:p>
          <w:p w:rsidR="0028747A" w:rsidRPr="00CA55C4" w:rsidRDefault="0028747A" w:rsidP="0094299D">
            <w:pPr>
              <w:rPr>
                <w:rFonts w:cs="Arial"/>
                <w:iCs/>
                <w:szCs w:val="20"/>
              </w:rPr>
            </w:pPr>
            <w:r w:rsidRPr="00CA55C4">
              <w:rPr>
                <w:rFonts w:cs="Arial"/>
                <w:iCs/>
                <w:szCs w:val="20"/>
              </w:rPr>
              <w:t xml:space="preserve">Talkendskab </w:t>
            </w:r>
          </w:p>
          <w:p w:rsidR="0028747A" w:rsidRPr="00CA55C4" w:rsidRDefault="0028747A" w:rsidP="0094299D">
            <w:pPr>
              <w:rPr>
                <w:rFonts w:cs="Arial"/>
                <w:iCs/>
                <w:szCs w:val="20"/>
              </w:rPr>
            </w:pPr>
            <w:r w:rsidRPr="00CA55C4">
              <w:rPr>
                <w:rFonts w:cs="Arial"/>
                <w:iCs/>
                <w:szCs w:val="20"/>
              </w:rPr>
              <w:t>Mål: jeg kan regne med store tal</w:t>
            </w:r>
          </w:p>
          <w:p w:rsidR="0028747A" w:rsidRPr="00CA55C4" w:rsidRDefault="0094299D" w:rsidP="0094299D">
            <w:pPr>
              <w:rPr>
                <w:rFonts w:cs="Arial"/>
                <w:iCs/>
                <w:szCs w:val="20"/>
              </w:rPr>
            </w:pPr>
            <w:r w:rsidRPr="00CA55C4">
              <w:rPr>
                <w:rFonts w:cs="Arial"/>
                <w:iCs/>
                <w:szCs w:val="20"/>
              </w:rPr>
              <w:t xml:space="preserve">Lærer foretager en </w:t>
            </w:r>
            <w:r w:rsidR="0028747A" w:rsidRPr="00CA55C4">
              <w:rPr>
                <w:rFonts w:cs="Arial"/>
                <w:iCs/>
                <w:szCs w:val="20"/>
              </w:rPr>
              <w:t>kobling til sidste lektion</w:t>
            </w:r>
            <w:r w:rsidRPr="00CA55C4">
              <w:rPr>
                <w:rFonts w:cs="Arial"/>
                <w:iCs/>
                <w:szCs w:val="20"/>
              </w:rPr>
              <w:t xml:space="preserve"> og indholdet omkring </w:t>
            </w:r>
            <w:r w:rsidR="0028747A" w:rsidRPr="00CA55C4">
              <w:rPr>
                <w:rFonts w:cs="Arial"/>
                <w:iCs/>
                <w:szCs w:val="20"/>
              </w:rPr>
              <w:t>positioner, talværdier og regneregler</w:t>
            </w:r>
          </w:p>
          <w:p w:rsidR="0094299D" w:rsidRPr="00CA55C4" w:rsidRDefault="0028747A" w:rsidP="0094299D">
            <w:pPr>
              <w:rPr>
                <w:rFonts w:cs="Arial"/>
                <w:iCs/>
                <w:szCs w:val="20"/>
              </w:rPr>
            </w:pPr>
            <w:r w:rsidRPr="00CA55C4">
              <w:rPr>
                <w:rFonts w:cs="Arial"/>
                <w:iCs/>
                <w:szCs w:val="20"/>
              </w:rPr>
              <w:t xml:space="preserve">Tal placeres fælles i </w:t>
            </w:r>
            <w:r w:rsidR="0094299D" w:rsidRPr="00CA55C4">
              <w:rPr>
                <w:rFonts w:cs="Arial"/>
                <w:iCs/>
                <w:szCs w:val="20"/>
              </w:rPr>
              <w:t xml:space="preserve">positionssystemet </w:t>
            </w:r>
            <w:r w:rsidRPr="00CA55C4">
              <w:rPr>
                <w:rFonts w:cs="Arial"/>
                <w:iCs/>
                <w:szCs w:val="20"/>
              </w:rPr>
              <w:t>og der regnes i fællesskab med 10´er overgang og læsning af store tal</w:t>
            </w:r>
            <w:r w:rsidR="0094299D" w:rsidRPr="00CA55C4">
              <w:rPr>
                <w:rFonts w:cs="Arial"/>
                <w:iCs/>
                <w:szCs w:val="20"/>
              </w:rPr>
              <w:t>.</w:t>
            </w:r>
          </w:p>
          <w:p w:rsidR="0094299D" w:rsidRPr="00CA55C4" w:rsidRDefault="0094299D" w:rsidP="0094299D">
            <w:pPr>
              <w:rPr>
                <w:rFonts w:cs="Arial"/>
                <w:iCs/>
                <w:szCs w:val="20"/>
              </w:rPr>
            </w:pPr>
          </w:p>
          <w:p w:rsidR="0028747A" w:rsidRPr="00CA55C4" w:rsidRDefault="0094299D" w:rsidP="0094299D">
            <w:pPr>
              <w:rPr>
                <w:rFonts w:cs="Arial"/>
                <w:iCs/>
                <w:szCs w:val="20"/>
              </w:rPr>
            </w:pPr>
            <w:r w:rsidRPr="00CA55C4">
              <w:rPr>
                <w:rFonts w:cs="Arial"/>
                <w:iCs/>
                <w:szCs w:val="20"/>
              </w:rPr>
              <w:t>På baggrund af undervisningen gør tilsynet sig følgende overvejelser/anbefalinger, som kort vendes med lærer: Der er en tydelig stilladsering af undervisningen og inddragelse af elevernes refleksioner.</w:t>
            </w:r>
          </w:p>
          <w:p w:rsidR="0094299D" w:rsidRPr="00CA55C4" w:rsidRDefault="0094299D" w:rsidP="0094299D">
            <w:pPr>
              <w:rPr>
                <w:rFonts w:cs="Arial"/>
                <w:iCs/>
                <w:szCs w:val="20"/>
              </w:rPr>
            </w:pPr>
          </w:p>
          <w:p w:rsidR="007B03E0" w:rsidRPr="00CA55C4" w:rsidRDefault="0094299D" w:rsidP="0094299D">
            <w:pPr>
              <w:rPr>
                <w:rFonts w:cs="Arial"/>
                <w:iCs/>
                <w:szCs w:val="20"/>
              </w:rPr>
            </w:pPr>
            <w:r w:rsidRPr="00CA55C4">
              <w:rPr>
                <w:rFonts w:cs="Arial"/>
                <w:iCs/>
                <w:szCs w:val="20"/>
              </w:rPr>
              <w:t>Tilsynet observerer undervisningslokaler stemt til læring med elevprodukter, plakater, kasser etc</w:t>
            </w:r>
          </w:p>
          <w:p w:rsidR="0094299D" w:rsidRPr="00CA55C4" w:rsidRDefault="0094299D" w:rsidP="0094299D">
            <w:pPr>
              <w:rPr>
                <w:rFonts w:cs="Arial"/>
                <w:iCs/>
                <w:szCs w:val="20"/>
              </w:rPr>
            </w:pPr>
          </w:p>
          <w:p w:rsidR="007B03E0" w:rsidRPr="00CA55C4" w:rsidRDefault="007B03E0" w:rsidP="0094299D">
            <w:pPr>
              <w:rPr>
                <w:rFonts w:cs="Arial"/>
                <w:i/>
                <w:szCs w:val="20"/>
              </w:rPr>
            </w:pPr>
            <w:r w:rsidRPr="00CA55C4">
              <w:rPr>
                <w:rFonts w:cs="Arial"/>
                <w:i/>
                <w:szCs w:val="20"/>
              </w:rPr>
              <w:t>Samtale med skoleleder:</w:t>
            </w:r>
          </w:p>
          <w:p w:rsidR="007B03E0" w:rsidRPr="00CA55C4" w:rsidRDefault="007B03E0" w:rsidP="0094299D">
            <w:pPr>
              <w:rPr>
                <w:rFonts w:cs="Arial"/>
                <w:i/>
                <w:szCs w:val="20"/>
              </w:rPr>
            </w:pPr>
          </w:p>
          <w:p w:rsidR="007B03E0" w:rsidRPr="00CA55C4" w:rsidRDefault="007B03E0" w:rsidP="0094299D">
            <w:pPr>
              <w:rPr>
                <w:rFonts w:cs="Arial"/>
                <w:i/>
                <w:szCs w:val="20"/>
              </w:rPr>
            </w:pPr>
            <w:r w:rsidRPr="00CA55C4">
              <w:rPr>
                <w:rFonts w:cs="Arial"/>
                <w:i/>
                <w:szCs w:val="20"/>
              </w:rPr>
              <w:t>Årets generelle fokusområder ved tilsynsbesøgene:</w:t>
            </w:r>
          </w:p>
          <w:p w:rsidR="007B03E0" w:rsidRPr="00CA55C4" w:rsidRDefault="007B03E0" w:rsidP="0094299D">
            <w:pPr>
              <w:pStyle w:val="Listeafsnit"/>
              <w:numPr>
                <w:ilvl w:val="0"/>
                <w:numId w:val="16"/>
              </w:numPr>
              <w:rPr>
                <w:rFonts w:ascii="Arial" w:hAnsi="Arial" w:cs="Arial"/>
                <w:sz w:val="20"/>
                <w:szCs w:val="20"/>
              </w:rPr>
            </w:pPr>
            <w:r w:rsidRPr="00CA55C4">
              <w:rPr>
                <w:rFonts w:ascii="Arial" w:hAnsi="Arial" w:cs="Arial"/>
                <w:sz w:val="20"/>
                <w:szCs w:val="20"/>
              </w:rPr>
              <w:t>Generelt om udviklingen på skolen siden sidst:</w:t>
            </w:r>
            <w:r w:rsidR="00170063" w:rsidRPr="00CA55C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170063" w:rsidRPr="00CA55C4" w:rsidRDefault="00170063" w:rsidP="0094299D">
            <w:pPr>
              <w:pStyle w:val="Listeafsnit"/>
              <w:rPr>
                <w:rFonts w:ascii="Arial" w:hAnsi="Arial" w:cs="Arial"/>
                <w:sz w:val="20"/>
                <w:szCs w:val="20"/>
              </w:rPr>
            </w:pPr>
            <w:r w:rsidRPr="00CA55C4">
              <w:rPr>
                <w:rFonts w:ascii="Arial" w:hAnsi="Arial" w:cs="Arial"/>
                <w:sz w:val="20"/>
                <w:szCs w:val="20"/>
              </w:rPr>
              <w:t xml:space="preserve">Der er omkring 50 elever indskrevet på Jyderup Private Heldagsskole i alderen 6-18 år. </w:t>
            </w:r>
            <w:r w:rsidR="0094299D" w:rsidRPr="00CA55C4">
              <w:rPr>
                <w:rFonts w:ascii="Arial" w:hAnsi="Arial" w:cs="Arial"/>
                <w:sz w:val="20"/>
                <w:szCs w:val="20"/>
              </w:rPr>
              <w:t>Skolen</w:t>
            </w:r>
            <w:r w:rsidR="00C20C80" w:rsidRPr="00CA55C4">
              <w:rPr>
                <w:rFonts w:ascii="Arial" w:hAnsi="Arial" w:cs="Arial"/>
                <w:sz w:val="20"/>
                <w:szCs w:val="20"/>
              </w:rPr>
              <w:t xml:space="preserve"> har fået færdiggjort administrations lokale samt opgraderet på inventaret i andre lokaler herunder fysik. </w:t>
            </w:r>
          </w:p>
          <w:p w:rsidR="0094299D" w:rsidRPr="00CA55C4" w:rsidRDefault="0094299D" w:rsidP="0094299D">
            <w:pPr>
              <w:pStyle w:val="Listeafsnit"/>
              <w:rPr>
                <w:rFonts w:ascii="Arial" w:hAnsi="Arial" w:cs="Arial"/>
                <w:sz w:val="20"/>
                <w:szCs w:val="20"/>
              </w:rPr>
            </w:pPr>
          </w:p>
          <w:p w:rsidR="007B03E0" w:rsidRPr="00CA55C4" w:rsidRDefault="007B03E0" w:rsidP="0094299D">
            <w:pPr>
              <w:pStyle w:val="Listeafsnit"/>
              <w:rPr>
                <w:rFonts w:ascii="Arial" w:hAnsi="Arial" w:cs="Arial"/>
                <w:sz w:val="20"/>
                <w:szCs w:val="20"/>
              </w:rPr>
            </w:pPr>
            <w:r w:rsidRPr="00CA55C4">
              <w:rPr>
                <w:rFonts w:ascii="Arial" w:hAnsi="Arial" w:cs="Arial"/>
                <w:sz w:val="20"/>
                <w:szCs w:val="20"/>
              </w:rPr>
              <w:t>Opfølgning på tilsynets fokusområder:</w:t>
            </w:r>
          </w:p>
          <w:p w:rsidR="007B03E0" w:rsidRPr="00CA55C4" w:rsidRDefault="007B03E0" w:rsidP="0094299D">
            <w:pPr>
              <w:pStyle w:val="Listeafsnit"/>
              <w:numPr>
                <w:ilvl w:val="0"/>
                <w:numId w:val="16"/>
              </w:numPr>
              <w:spacing w:after="100" w:afterAutospacing="1"/>
              <w:ind w:left="714" w:hanging="357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CA55C4">
              <w:rPr>
                <w:rFonts w:ascii="Arial" w:hAnsi="Arial" w:cs="Arial"/>
                <w:sz w:val="20"/>
                <w:szCs w:val="20"/>
              </w:rPr>
              <w:t xml:space="preserve">Status på skolens primære fokus/udviklingsområde for skoleåret 2019/20. </w:t>
            </w:r>
          </w:p>
          <w:p w:rsidR="00170063" w:rsidRPr="00CA55C4" w:rsidRDefault="00170063" w:rsidP="0094299D">
            <w:pPr>
              <w:pStyle w:val="Listeafsnit"/>
              <w:rPr>
                <w:rFonts w:ascii="Arial" w:hAnsi="Arial" w:cs="Arial"/>
                <w:sz w:val="20"/>
                <w:szCs w:val="20"/>
              </w:rPr>
            </w:pPr>
            <w:r w:rsidRPr="00CA55C4">
              <w:rPr>
                <w:rFonts w:ascii="Arial" w:hAnsi="Arial" w:cs="Arial"/>
                <w:sz w:val="20"/>
                <w:szCs w:val="20"/>
              </w:rPr>
              <w:t xml:space="preserve">I forhold til virksomhedsplanen har </w:t>
            </w:r>
            <w:r w:rsidR="0094299D" w:rsidRPr="00CA55C4">
              <w:rPr>
                <w:rFonts w:ascii="Arial" w:hAnsi="Arial" w:cs="Arial"/>
                <w:sz w:val="20"/>
                <w:szCs w:val="20"/>
              </w:rPr>
              <w:t>skolen</w:t>
            </w:r>
            <w:r w:rsidRPr="00CA55C4">
              <w:rPr>
                <w:rFonts w:ascii="Arial" w:hAnsi="Arial" w:cs="Arial"/>
                <w:sz w:val="20"/>
                <w:szCs w:val="20"/>
              </w:rPr>
              <w:t xml:space="preserve"> været igennem flere fokusområder og også fået afsluttet flere. </w:t>
            </w:r>
            <w:r w:rsidR="0094299D" w:rsidRPr="00CA55C4">
              <w:rPr>
                <w:rFonts w:ascii="Arial" w:hAnsi="Arial" w:cs="Arial"/>
                <w:sz w:val="20"/>
                <w:szCs w:val="20"/>
              </w:rPr>
              <w:t xml:space="preserve">Skolen </w:t>
            </w:r>
            <w:r w:rsidRPr="00CA55C4">
              <w:rPr>
                <w:rFonts w:ascii="Arial" w:hAnsi="Arial" w:cs="Arial"/>
                <w:sz w:val="20"/>
                <w:szCs w:val="20"/>
              </w:rPr>
              <w:t xml:space="preserve">har besluttet at have ekstra fokus på </w:t>
            </w:r>
            <w:r w:rsidR="0094299D" w:rsidRPr="00CA55C4">
              <w:rPr>
                <w:rFonts w:ascii="Arial" w:hAnsi="Arial" w:cs="Arial"/>
                <w:sz w:val="20"/>
                <w:szCs w:val="20"/>
              </w:rPr>
              <w:t>k</w:t>
            </w:r>
            <w:r w:rsidRPr="00CA55C4">
              <w:rPr>
                <w:rFonts w:ascii="Arial" w:hAnsi="Arial" w:cs="Arial"/>
                <w:sz w:val="20"/>
                <w:szCs w:val="20"/>
              </w:rPr>
              <w:t>lima, bæredygtighed og natur og friluftsliv næste skoleår.</w:t>
            </w:r>
          </w:p>
          <w:p w:rsidR="00170063" w:rsidRPr="00CA55C4" w:rsidRDefault="00170063" w:rsidP="0094299D">
            <w:pPr>
              <w:pStyle w:val="Listeafsnit"/>
              <w:spacing w:after="100" w:afterAutospacing="1"/>
              <w:ind w:left="714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:rsidR="007B03E0" w:rsidRPr="00CA55C4" w:rsidRDefault="007B03E0" w:rsidP="0094299D">
            <w:pPr>
              <w:pStyle w:val="Listeafsnit"/>
              <w:numPr>
                <w:ilvl w:val="0"/>
                <w:numId w:val="16"/>
              </w:numPr>
              <w:spacing w:after="100" w:afterAutospacing="1"/>
              <w:ind w:left="714" w:hanging="357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CA55C4">
              <w:rPr>
                <w:rFonts w:ascii="Arial" w:hAnsi="Arial" w:cs="Arial"/>
                <w:sz w:val="20"/>
                <w:szCs w:val="20"/>
              </w:rPr>
              <w:t>Status på skolens lektiehjælp og faglig fordybelse, herunder organisering.</w:t>
            </w:r>
          </w:p>
          <w:p w:rsidR="00170063" w:rsidRPr="00CA55C4" w:rsidRDefault="0094299D" w:rsidP="0094299D">
            <w:pPr>
              <w:pStyle w:val="Listeafsnit"/>
              <w:spacing w:after="100" w:afterAutospacing="1"/>
              <w:ind w:left="714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CA55C4">
              <w:rPr>
                <w:rFonts w:ascii="Arial" w:hAnsi="Arial" w:cs="Arial"/>
                <w:sz w:val="20"/>
                <w:szCs w:val="20"/>
              </w:rPr>
              <w:t xml:space="preserve">Skolen </w:t>
            </w:r>
            <w:r w:rsidR="00170063" w:rsidRPr="00CA55C4">
              <w:rPr>
                <w:rFonts w:ascii="Arial" w:hAnsi="Arial" w:cs="Arial"/>
                <w:sz w:val="20"/>
                <w:szCs w:val="20"/>
              </w:rPr>
              <w:t>har valgt at placere lektielæsning i en til to lektioner om ugen, hvor der er lærere og pædagoger til stede. Den faglige fordybelse</w:t>
            </w:r>
            <w:r w:rsidRPr="00CA55C4">
              <w:rPr>
                <w:rFonts w:ascii="Arial" w:hAnsi="Arial" w:cs="Arial"/>
                <w:sz w:val="20"/>
                <w:szCs w:val="20"/>
              </w:rPr>
              <w:t xml:space="preserve"> er der afsat til </w:t>
            </w:r>
            <w:r w:rsidR="00170063" w:rsidRPr="00CA55C4">
              <w:rPr>
                <w:rFonts w:ascii="Arial" w:hAnsi="Arial" w:cs="Arial"/>
                <w:sz w:val="20"/>
                <w:szCs w:val="20"/>
              </w:rPr>
              <w:t>i emne</w:t>
            </w:r>
            <w:r w:rsidR="004256D6" w:rsidRPr="00CA55C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70063" w:rsidRPr="00CA55C4">
              <w:rPr>
                <w:rFonts w:ascii="Arial" w:hAnsi="Arial" w:cs="Arial"/>
                <w:sz w:val="20"/>
                <w:szCs w:val="20"/>
              </w:rPr>
              <w:t>/</w:t>
            </w:r>
            <w:r w:rsidR="004256D6" w:rsidRPr="00CA55C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70063" w:rsidRPr="00CA55C4">
              <w:rPr>
                <w:rFonts w:ascii="Arial" w:hAnsi="Arial" w:cs="Arial"/>
                <w:sz w:val="20"/>
                <w:szCs w:val="20"/>
              </w:rPr>
              <w:t>faguger samt i UU-timerne.</w:t>
            </w:r>
          </w:p>
          <w:p w:rsidR="00170063" w:rsidRPr="00CA55C4" w:rsidRDefault="00170063" w:rsidP="0094299D">
            <w:pPr>
              <w:pStyle w:val="Listeafsnit"/>
              <w:spacing w:after="100" w:afterAutospacing="1"/>
              <w:ind w:left="714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:rsidR="007B03E0" w:rsidRPr="00CA55C4" w:rsidRDefault="007B03E0" w:rsidP="0094299D">
            <w:pPr>
              <w:pStyle w:val="Listeafsnit"/>
              <w:numPr>
                <w:ilvl w:val="0"/>
                <w:numId w:val="16"/>
              </w:numPr>
              <w:spacing w:after="100" w:afterAutospacing="1"/>
              <w:ind w:left="714" w:hanging="357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CA55C4">
              <w:rPr>
                <w:rFonts w:ascii="Arial" w:hAnsi="Arial" w:cs="Arial"/>
                <w:sz w:val="20"/>
                <w:szCs w:val="20"/>
              </w:rPr>
              <w:t>Skolens status på elever, der tager folkeskolens eksamen eller afgangsprøve.</w:t>
            </w:r>
          </w:p>
          <w:p w:rsidR="00170063" w:rsidRPr="00CA55C4" w:rsidRDefault="00170063" w:rsidP="0094299D">
            <w:pPr>
              <w:pStyle w:val="Listeafsnit"/>
              <w:spacing w:after="100" w:afterAutospacing="1"/>
              <w:ind w:left="714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CA55C4">
              <w:rPr>
                <w:rFonts w:ascii="Arial" w:hAnsi="Arial" w:cs="Arial"/>
                <w:sz w:val="20"/>
                <w:szCs w:val="20"/>
              </w:rPr>
              <w:t>På Jyderup Private Heldagsskole tilbyde</w:t>
            </w:r>
            <w:r w:rsidR="0094299D" w:rsidRPr="00CA55C4">
              <w:rPr>
                <w:rFonts w:ascii="Arial" w:hAnsi="Arial" w:cs="Arial"/>
                <w:sz w:val="20"/>
                <w:szCs w:val="20"/>
              </w:rPr>
              <w:t xml:space="preserve">s </w:t>
            </w:r>
            <w:r w:rsidRPr="00CA55C4">
              <w:rPr>
                <w:rFonts w:ascii="Arial" w:hAnsi="Arial" w:cs="Arial"/>
                <w:sz w:val="20"/>
                <w:szCs w:val="20"/>
              </w:rPr>
              <w:t>fp9 og fp10 til de elever</w:t>
            </w:r>
            <w:r w:rsidR="0094299D" w:rsidRPr="00CA55C4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CA55C4">
              <w:rPr>
                <w:rFonts w:ascii="Arial" w:hAnsi="Arial" w:cs="Arial"/>
                <w:sz w:val="20"/>
                <w:szCs w:val="20"/>
              </w:rPr>
              <w:t>som vurderes parate til dette.</w:t>
            </w:r>
            <w:r w:rsidR="0094299D" w:rsidRPr="00CA55C4">
              <w:rPr>
                <w:rFonts w:ascii="Arial" w:hAnsi="Arial" w:cs="Arial"/>
                <w:sz w:val="20"/>
                <w:szCs w:val="20"/>
              </w:rPr>
              <w:t xml:space="preserve"> Tilsyn og skoleledelse har dialog om grundlaget for prøver på særlige vilkår, som skolen aktivt anvender.</w:t>
            </w:r>
            <w:r w:rsidR="00CA55C4" w:rsidRPr="00CA55C4">
              <w:rPr>
                <w:rFonts w:ascii="Arial" w:hAnsi="Arial" w:cs="Arial"/>
                <w:sz w:val="20"/>
                <w:szCs w:val="20"/>
              </w:rPr>
              <w:t xml:space="preserve"> Den stedlige skoleleder på den prøveafholdende folkeskole inddrages i evt prøvefritagelse – skolen oplyser, at dette dog sjældent anvendes.</w:t>
            </w:r>
          </w:p>
          <w:p w:rsidR="00170063" w:rsidRPr="00CA55C4" w:rsidRDefault="00170063" w:rsidP="0094299D">
            <w:pPr>
              <w:pStyle w:val="Listeafsnit"/>
              <w:spacing w:after="100" w:afterAutospacing="1"/>
              <w:ind w:left="714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CA55C4">
              <w:rPr>
                <w:rFonts w:ascii="Arial" w:hAnsi="Arial" w:cs="Arial"/>
                <w:sz w:val="20"/>
                <w:szCs w:val="20"/>
              </w:rPr>
              <w:t>Skovvejens skole afd. Jyderup samt Holbæk Kommunes 10. kl. center fungerer som prøveafholdende skoler for Jyderup Private Heldagsskole.</w:t>
            </w:r>
          </w:p>
          <w:p w:rsidR="00170063" w:rsidRPr="00CA55C4" w:rsidRDefault="00170063" w:rsidP="0094299D">
            <w:pPr>
              <w:pStyle w:val="Listeafsnit"/>
              <w:spacing w:after="100" w:afterAutospacing="1"/>
              <w:ind w:left="714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CA55C4">
              <w:rPr>
                <w:rFonts w:ascii="Arial" w:hAnsi="Arial" w:cs="Arial"/>
                <w:sz w:val="20"/>
                <w:szCs w:val="20"/>
              </w:rPr>
              <w:t>I skoleåret 18/19 gik 6 elever til 9. kl. prøve, og 3 elever gik op til 10. kl. prøve.</w:t>
            </w:r>
          </w:p>
          <w:p w:rsidR="00170063" w:rsidRPr="00CA55C4" w:rsidRDefault="00170063" w:rsidP="0094299D">
            <w:pPr>
              <w:pStyle w:val="Listeafsnit"/>
              <w:spacing w:after="100" w:afterAutospacing="1"/>
              <w:ind w:left="714"/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CA55C4">
              <w:rPr>
                <w:rFonts w:ascii="Arial" w:hAnsi="Arial" w:cs="Arial"/>
                <w:sz w:val="20"/>
                <w:szCs w:val="20"/>
              </w:rPr>
              <w:t xml:space="preserve">I år forventer </w:t>
            </w:r>
            <w:r w:rsidR="00CA55C4" w:rsidRPr="00CA55C4">
              <w:rPr>
                <w:rFonts w:ascii="Arial" w:hAnsi="Arial" w:cs="Arial"/>
                <w:sz w:val="20"/>
                <w:szCs w:val="20"/>
              </w:rPr>
              <w:t xml:space="preserve">skolen, </w:t>
            </w:r>
            <w:r w:rsidRPr="00CA55C4">
              <w:rPr>
                <w:rFonts w:ascii="Arial" w:hAnsi="Arial" w:cs="Arial"/>
                <w:sz w:val="20"/>
                <w:szCs w:val="20"/>
              </w:rPr>
              <w:t>at 7 elever går til prøve. 2 elever går til fp9 prøve og 5</w:t>
            </w:r>
            <w:r w:rsidRPr="00CA55C4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CA55C4">
              <w:rPr>
                <w:rFonts w:ascii="Arial" w:hAnsi="Arial" w:cs="Arial"/>
                <w:sz w:val="20"/>
                <w:szCs w:val="20"/>
              </w:rPr>
              <w:t>elever går til fp10 prøve.</w:t>
            </w:r>
            <w:r w:rsidR="00CA55C4" w:rsidRPr="00CA55C4">
              <w:rPr>
                <w:rFonts w:ascii="Arial" w:hAnsi="Arial" w:cs="Arial"/>
                <w:sz w:val="20"/>
                <w:szCs w:val="20"/>
              </w:rPr>
              <w:t xml:space="preserve"> Der er dog særlige vilkår i år pga corona- nedlukning. </w:t>
            </w:r>
          </w:p>
          <w:p w:rsidR="00170063" w:rsidRPr="00CA55C4" w:rsidRDefault="00170063" w:rsidP="0094299D">
            <w:pPr>
              <w:pStyle w:val="Listeafsnit"/>
              <w:spacing w:after="100" w:afterAutospacing="1"/>
              <w:ind w:left="714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:rsidR="007B03E0" w:rsidRPr="00CA55C4" w:rsidRDefault="007B03E0" w:rsidP="0094299D">
            <w:pPr>
              <w:pStyle w:val="Listeafsnit"/>
              <w:numPr>
                <w:ilvl w:val="0"/>
                <w:numId w:val="16"/>
              </w:numPr>
              <w:spacing w:after="100" w:afterAutospacing="1"/>
              <w:ind w:left="714" w:hanging="357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CA55C4">
              <w:rPr>
                <w:rFonts w:ascii="Arial" w:hAnsi="Arial" w:cs="Arial"/>
                <w:sz w:val="20"/>
                <w:szCs w:val="20"/>
              </w:rPr>
              <w:t>Der ønskes en status på, hvordan skolen opfylder folkeskoleloven i forhold til fagrækken og timetalsfordelingen.</w:t>
            </w:r>
          </w:p>
          <w:p w:rsidR="00170063" w:rsidRPr="00CA55C4" w:rsidRDefault="00CA55C4" w:rsidP="0094299D">
            <w:pPr>
              <w:pStyle w:val="Listeafsnit"/>
              <w:spacing w:after="100" w:afterAutospacing="1"/>
              <w:ind w:left="714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CA55C4">
              <w:rPr>
                <w:rFonts w:ascii="Arial" w:hAnsi="Arial" w:cs="Arial"/>
                <w:sz w:val="20"/>
                <w:szCs w:val="20"/>
              </w:rPr>
              <w:t xml:space="preserve">Skolen oplyser, at </w:t>
            </w:r>
            <w:r w:rsidR="00170063" w:rsidRPr="00CA55C4">
              <w:rPr>
                <w:rFonts w:ascii="Arial" w:hAnsi="Arial" w:cs="Arial"/>
                <w:sz w:val="20"/>
                <w:szCs w:val="20"/>
              </w:rPr>
              <w:t>Jyderup Private Heldagsskole tilbyder eleverne undervisning i den fulde</w:t>
            </w:r>
            <w:r w:rsidR="00170063" w:rsidRPr="00CA55C4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170063" w:rsidRPr="00CA55C4">
              <w:rPr>
                <w:rFonts w:ascii="Arial" w:hAnsi="Arial" w:cs="Arial"/>
                <w:sz w:val="20"/>
                <w:szCs w:val="20"/>
              </w:rPr>
              <w:t>f</w:t>
            </w:r>
            <w:r w:rsidR="004256D6" w:rsidRPr="00CA55C4">
              <w:rPr>
                <w:rFonts w:ascii="Arial" w:hAnsi="Arial" w:cs="Arial"/>
                <w:sz w:val="20"/>
                <w:szCs w:val="20"/>
              </w:rPr>
              <w:t>agrække, der placeres i klassernes</w:t>
            </w:r>
            <w:r w:rsidR="00170063" w:rsidRPr="00CA55C4">
              <w:rPr>
                <w:rFonts w:ascii="Arial" w:hAnsi="Arial" w:cs="Arial"/>
                <w:sz w:val="20"/>
                <w:szCs w:val="20"/>
              </w:rPr>
              <w:t xml:space="preserve"> skema fra årets start.</w:t>
            </w:r>
          </w:p>
          <w:p w:rsidR="00170063" w:rsidRPr="00CA55C4" w:rsidRDefault="00CA55C4" w:rsidP="0094299D">
            <w:pPr>
              <w:pStyle w:val="Listeafsnit"/>
              <w:spacing w:after="100" w:afterAutospacing="1"/>
              <w:ind w:left="714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CA55C4">
              <w:rPr>
                <w:rFonts w:ascii="Arial" w:hAnsi="Arial" w:cs="Arial"/>
                <w:sz w:val="20"/>
                <w:szCs w:val="20"/>
              </w:rPr>
              <w:t>Skolen tilgodeser</w:t>
            </w:r>
            <w:r w:rsidR="00170063" w:rsidRPr="00CA55C4">
              <w:rPr>
                <w:rFonts w:ascii="Arial" w:hAnsi="Arial" w:cs="Arial"/>
                <w:sz w:val="20"/>
                <w:szCs w:val="20"/>
              </w:rPr>
              <w:t xml:space="preserve"> minimumstimetallet for de enkelte fag, gerne med flere timer i nogle fag</w:t>
            </w:r>
            <w:r w:rsidRPr="00CA55C4">
              <w:rPr>
                <w:rFonts w:ascii="Arial" w:hAnsi="Arial" w:cs="Arial"/>
                <w:sz w:val="20"/>
                <w:szCs w:val="20"/>
              </w:rPr>
              <w:t>, hvilket beskrives i virksomhedsplanen</w:t>
            </w:r>
            <w:r w:rsidR="00170063" w:rsidRPr="00CA55C4">
              <w:rPr>
                <w:rFonts w:ascii="Arial" w:hAnsi="Arial" w:cs="Arial"/>
                <w:sz w:val="20"/>
                <w:szCs w:val="20"/>
              </w:rPr>
              <w:t>.</w:t>
            </w:r>
            <w:r w:rsidRPr="00CA55C4">
              <w:rPr>
                <w:rFonts w:ascii="Arial" w:hAnsi="Arial" w:cs="Arial"/>
                <w:sz w:val="20"/>
                <w:szCs w:val="20"/>
              </w:rPr>
              <w:t xml:space="preserve"> Skolen oplyser, at der ikke er nogen fritagelser for fag pt, og tilsyn og skoleledelse har dialog om lægeerklæring i tilfælde af generel nedsat undervisningstid </w:t>
            </w:r>
          </w:p>
          <w:p w:rsidR="00170063" w:rsidRPr="00CA55C4" w:rsidRDefault="00170063" w:rsidP="0094299D">
            <w:pPr>
              <w:pStyle w:val="Listeafsnit"/>
              <w:spacing w:after="100" w:afterAutospacing="1"/>
              <w:ind w:left="714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:rsidR="007B03E0" w:rsidRPr="00CA55C4" w:rsidRDefault="007B03E0" w:rsidP="0094299D">
            <w:pPr>
              <w:pStyle w:val="Listeafsnit"/>
              <w:numPr>
                <w:ilvl w:val="0"/>
                <w:numId w:val="16"/>
              </w:numPr>
              <w:spacing w:after="100" w:afterAutospacing="1"/>
              <w:ind w:left="714" w:hanging="357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CA55C4">
              <w:rPr>
                <w:rFonts w:ascii="Arial" w:hAnsi="Arial" w:cs="Arial"/>
                <w:sz w:val="20"/>
                <w:szCs w:val="20"/>
              </w:rPr>
              <w:t>Hvordan arbejder skolen med at give eleverne feedback på undervisningen.</w:t>
            </w:r>
          </w:p>
          <w:p w:rsidR="00170063" w:rsidRPr="00CA55C4" w:rsidRDefault="00170063" w:rsidP="0094299D">
            <w:pPr>
              <w:pStyle w:val="Listeafsnit"/>
              <w:spacing w:after="100" w:afterAutospacing="1"/>
              <w:ind w:left="714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CA55C4">
              <w:rPr>
                <w:rFonts w:ascii="Arial" w:hAnsi="Arial" w:cs="Arial"/>
                <w:sz w:val="20"/>
                <w:szCs w:val="20"/>
              </w:rPr>
              <w:t>Lærere og elever indgår i samtaler, og der gives feedback, løbende i og efter timerne. Eleverne får i de største klasser karakter. Der gives en mundtlig og skriftlig faglig og social feedback til eleven ved de to årlige statusmøder.</w:t>
            </w:r>
          </w:p>
          <w:p w:rsidR="00170063" w:rsidRPr="00CA55C4" w:rsidRDefault="00170063" w:rsidP="0094299D">
            <w:pPr>
              <w:pStyle w:val="Listeafsnit"/>
              <w:spacing w:after="100" w:afterAutospacing="1"/>
              <w:ind w:left="714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:rsidR="007B03E0" w:rsidRPr="00CA55C4" w:rsidRDefault="007B03E0" w:rsidP="0094299D">
            <w:pPr>
              <w:pStyle w:val="Listeafsnit"/>
              <w:numPr>
                <w:ilvl w:val="0"/>
                <w:numId w:val="16"/>
              </w:numPr>
              <w:spacing w:after="100" w:afterAutospacing="1"/>
              <w:ind w:left="714" w:hanging="357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CA55C4">
              <w:rPr>
                <w:rFonts w:ascii="Arial" w:hAnsi="Arial" w:cs="Arial"/>
                <w:sz w:val="20"/>
                <w:szCs w:val="20"/>
              </w:rPr>
              <w:t>Samarbejde med andre</w:t>
            </w:r>
          </w:p>
          <w:p w:rsidR="00170063" w:rsidRPr="00CA55C4" w:rsidRDefault="00CA55C4" w:rsidP="0094299D">
            <w:pPr>
              <w:pStyle w:val="Listeafsnit"/>
              <w:spacing w:after="100" w:afterAutospacing="1"/>
              <w:ind w:left="714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CA55C4">
              <w:rPr>
                <w:rFonts w:ascii="Arial" w:hAnsi="Arial" w:cs="Arial"/>
                <w:sz w:val="20"/>
                <w:szCs w:val="20"/>
              </w:rPr>
              <w:t xml:space="preserve">Skolen </w:t>
            </w:r>
            <w:r w:rsidR="00170063" w:rsidRPr="00CA55C4">
              <w:rPr>
                <w:rFonts w:ascii="Arial" w:hAnsi="Arial" w:cs="Arial"/>
                <w:sz w:val="20"/>
                <w:szCs w:val="20"/>
              </w:rPr>
              <w:t xml:space="preserve">lejer idrætsfaciliteter til undervisningen i idræt. Her benyttes Jyderup og Knabstrup hallen. Derudover lejer </w:t>
            </w:r>
            <w:r w:rsidRPr="00CA55C4">
              <w:rPr>
                <w:rFonts w:ascii="Arial" w:hAnsi="Arial" w:cs="Arial"/>
                <w:sz w:val="20"/>
                <w:szCs w:val="20"/>
              </w:rPr>
              <w:t>skolen</w:t>
            </w:r>
            <w:r w:rsidR="00170063" w:rsidRPr="00CA55C4">
              <w:rPr>
                <w:rFonts w:ascii="Arial" w:hAnsi="Arial" w:cs="Arial"/>
                <w:sz w:val="20"/>
                <w:szCs w:val="20"/>
              </w:rPr>
              <w:t xml:space="preserve"> Jyderup svømmehal 3 timer om ugen.</w:t>
            </w:r>
            <w:r w:rsidRPr="00CA55C4">
              <w:rPr>
                <w:rFonts w:ascii="Arial" w:hAnsi="Arial" w:cs="Arial"/>
                <w:sz w:val="20"/>
                <w:szCs w:val="20"/>
              </w:rPr>
              <w:t xml:space="preserve"> Skolen </w:t>
            </w:r>
            <w:r w:rsidR="00170063" w:rsidRPr="00CA55C4">
              <w:rPr>
                <w:rFonts w:ascii="Arial" w:hAnsi="Arial" w:cs="Arial"/>
                <w:sz w:val="20"/>
                <w:szCs w:val="20"/>
              </w:rPr>
              <w:t>har ikke noget formaliseret samarbejde med andre dagbehandlingstilbud omkring f.eks. lokaler, idet</w:t>
            </w:r>
            <w:r w:rsidRPr="00CA55C4">
              <w:rPr>
                <w:rFonts w:ascii="Arial" w:hAnsi="Arial" w:cs="Arial"/>
                <w:sz w:val="20"/>
                <w:szCs w:val="20"/>
              </w:rPr>
              <w:t xml:space="preserve"> skolen oplyser, at de </w:t>
            </w:r>
            <w:r w:rsidR="00170063" w:rsidRPr="00CA55C4">
              <w:rPr>
                <w:rFonts w:ascii="Arial" w:hAnsi="Arial" w:cs="Arial"/>
                <w:sz w:val="20"/>
                <w:szCs w:val="20"/>
              </w:rPr>
              <w:t>har</w:t>
            </w:r>
            <w:r w:rsidR="004256D6" w:rsidRPr="00CA55C4">
              <w:rPr>
                <w:rFonts w:ascii="Arial" w:hAnsi="Arial" w:cs="Arial"/>
                <w:sz w:val="20"/>
                <w:szCs w:val="20"/>
              </w:rPr>
              <w:t xml:space="preserve"> alle</w:t>
            </w:r>
            <w:r w:rsidR="00170063" w:rsidRPr="00CA55C4">
              <w:rPr>
                <w:rFonts w:ascii="Arial" w:hAnsi="Arial" w:cs="Arial"/>
                <w:sz w:val="20"/>
                <w:szCs w:val="20"/>
              </w:rPr>
              <w:t xml:space="preserve"> faglokaler selv. </w:t>
            </w:r>
            <w:r w:rsidRPr="00CA55C4">
              <w:rPr>
                <w:rFonts w:ascii="Arial" w:hAnsi="Arial" w:cs="Arial"/>
                <w:sz w:val="20"/>
                <w:szCs w:val="20"/>
              </w:rPr>
              <w:t xml:space="preserve">Skolen </w:t>
            </w:r>
            <w:r w:rsidR="00C20C80" w:rsidRPr="00CA55C4">
              <w:rPr>
                <w:rFonts w:ascii="Arial" w:hAnsi="Arial" w:cs="Arial"/>
                <w:sz w:val="20"/>
                <w:szCs w:val="20"/>
              </w:rPr>
              <w:t xml:space="preserve">har formaliseret samarbejde med PPR fra Holbæk samt egen supervisor Hanne Viborg. </w:t>
            </w:r>
          </w:p>
          <w:p w:rsidR="007B03E0" w:rsidRPr="00CA55C4" w:rsidRDefault="007B03E0" w:rsidP="0094299D">
            <w:pPr>
              <w:rPr>
                <w:rFonts w:cs="Arial"/>
                <w:szCs w:val="20"/>
              </w:rPr>
            </w:pPr>
          </w:p>
          <w:p w:rsidR="007B03E0" w:rsidRPr="00CA55C4" w:rsidRDefault="007B03E0" w:rsidP="0094299D">
            <w:pPr>
              <w:pStyle w:val="Listeafsnit"/>
              <w:rPr>
                <w:rFonts w:ascii="Arial" w:hAnsi="Arial" w:cs="Arial"/>
                <w:szCs w:val="20"/>
              </w:rPr>
            </w:pPr>
          </w:p>
        </w:tc>
      </w:tr>
      <w:tr w:rsidR="007B03E0" w:rsidRPr="00CA55C4" w:rsidTr="00F953E4">
        <w:tc>
          <w:tcPr>
            <w:tcW w:w="9854" w:type="dxa"/>
          </w:tcPr>
          <w:p w:rsidR="007B03E0" w:rsidRPr="00CA55C4" w:rsidRDefault="007B03E0" w:rsidP="00F953E4">
            <w:pPr>
              <w:pStyle w:val="Fodnotetekst"/>
              <w:rPr>
                <w:rFonts w:ascii="Arial" w:hAnsi="Arial" w:cs="Arial"/>
                <w:b/>
                <w:lang w:val="da-DK"/>
              </w:rPr>
            </w:pPr>
            <w:r w:rsidRPr="00CA55C4">
              <w:rPr>
                <w:rFonts w:ascii="Arial" w:hAnsi="Arial" w:cs="Arial"/>
                <w:b/>
                <w:lang w:val="da-DK"/>
              </w:rPr>
              <w:lastRenderedPageBreak/>
              <w:t>F. Tilsynets vejledning</w:t>
            </w:r>
          </w:p>
        </w:tc>
      </w:tr>
      <w:tr w:rsidR="007B03E0" w:rsidRPr="00CA55C4" w:rsidTr="00F953E4">
        <w:trPr>
          <w:trHeight w:val="558"/>
        </w:trPr>
        <w:tc>
          <w:tcPr>
            <w:tcW w:w="9854" w:type="dxa"/>
            <w:tcBorders>
              <w:top w:val="nil"/>
            </w:tcBorders>
          </w:tcPr>
          <w:p w:rsidR="007B03E0" w:rsidRPr="00CA55C4" w:rsidRDefault="007B03E0" w:rsidP="00F953E4">
            <w:pPr>
              <w:rPr>
                <w:rFonts w:cs="Arial"/>
                <w:szCs w:val="20"/>
              </w:rPr>
            </w:pPr>
          </w:p>
          <w:p w:rsidR="007B03E0" w:rsidRPr="00CA55C4" w:rsidRDefault="007B03E0" w:rsidP="00F953E4">
            <w:pPr>
              <w:rPr>
                <w:rFonts w:cs="Arial"/>
                <w:szCs w:val="20"/>
              </w:rPr>
            </w:pPr>
          </w:p>
        </w:tc>
      </w:tr>
      <w:tr w:rsidR="007B03E0" w:rsidRPr="00CA55C4" w:rsidTr="00F953E4">
        <w:tc>
          <w:tcPr>
            <w:tcW w:w="9854" w:type="dxa"/>
          </w:tcPr>
          <w:p w:rsidR="007B03E0" w:rsidRPr="00CA55C4" w:rsidRDefault="007B03E0" w:rsidP="00F953E4">
            <w:pPr>
              <w:pStyle w:val="Fodnotetekst"/>
              <w:rPr>
                <w:rFonts w:ascii="Arial" w:hAnsi="Arial" w:cs="Arial"/>
                <w:b/>
                <w:lang w:val="da-DK"/>
              </w:rPr>
            </w:pPr>
            <w:r w:rsidRPr="00CA55C4">
              <w:rPr>
                <w:rFonts w:ascii="Arial" w:hAnsi="Arial" w:cs="Arial"/>
                <w:b/>
                <w:lang w:val="da-DK"/>
              </w:rPr>
              <w:t>G. Tilsynets krav</w:t>
            </w:r>
          </w:p>
        </w:tc>
      </w:tr>
      <w:tr w:rsidR="007B03E0" w:rsidRPr="00CA55C4" w:rsidTr="00F953E4">
        <w:trPr>
          <w:trHeight w:val="558"/>
        </w:trPr>
        <w:tc>
          <w:tcPr>
            <w:tcW w:w="9854" w:type="dxa"/>
            <w:tcBorders>
              <w:top w:val="nil"/>
            </w:tcBorders>
          </w:tcPr>
          <w:p w:rsidR="007B03E0" w:rsidRPr="00CA55C4" w:rsidRDefault="007B03E0" w:rsidP="00F953E4">
            <w:pPr>
              <w:rPr>
                <w:rFonts w:cs="Arial"/>
                <w:szCs w:val="20"/>
              </w:rPr>
            </w:pPr>
          </w:p>
          <w:p w:rsidR="007B03E0" w:rsidRPr="00CA55C4" w:rsidRDefault="007B03E0" w:rsidP="00F953E4">
            <w:pPr>
              <w:rPr>
                <w:rFonts w:cs="Arial"/>
                <w:szCs w:val="20"/>
              </w:rPr>
            </w:pPr>
          </w:p>
        </w:tc>
      </w:tr>
      <w:tr w:rsidR="007B03E0" w:rsidRPr="00CA55C4" w:rsidTr="00F953E4">
        <w:tc>
          <w:tcPr>
            <w:tcW w:w="9854" w:type="dxa"/>
          </w:tcPr>
          <w:p w:rsidR="007B03E0" w:rsidRPr="00CA55C4" w:rsidRDefault="007B03E0" w:rsidP="00F953E4">
            <w:pPr>
              <w:pStyle w:val="Fodnotetekst"/>
              <w:rPr>
                <w:rFonts w:ascii="Arial" w:hAnsi="Arial" w:cs="Arial"/>
                <w:b/>
                <w:lang w:val="da-DK"/>
              </w:rPr>
            </w:pPr>
            <w:r w:rsidRPr="00CA55C4">
              <w:rPr>
                <w:rFonts w:ascii="Arial" w:hAnsi="Arial" w:cs="Arial"/>
                <w:b/>
                <w:lang w:val="da-DK"/>
              </w:rPr>
              <w:t>H. Aftaler samt opfølgningspunkter til næste tilsynsbesøg:</w:t>
            </w:r>
          </w:p>
        </w:tc>
      </w:tr>
      <w:tr w:rsidR="007B03E0" w:rsidRPr="00CA55C4" w:rsidTr="00F953E4">
        <w:trPr>
          <w:trHeight w:val="558"/>
        </w:trPr>
        <w:tc>
          <w:tcPr>
            <w:tcW w:w="9854" w:type="dxa"/>
            <w:tcBorders>
              <w:top w:val="nil"/>
            </w:tcBorders>
          </w:tcPr>
          <w:p w:rsidR="007B03E0" w:rsidRPr="00CA55C4" w:rsidRDefault="001B7FC8" w:rsidP="00F953E4">
            <w:pPr>
              <w:rPr>
                <w:rFonts w:cs="Arial"/>
                <w:szCs w:val="20"/>
              </w:rPr>
            </w:pPr>
            <w:r w:rsidRPr="00CA55C4">
              <w:rPr>
                <w:rFonts w:cs="Arial"/>
                <w:szCs w:val="20"/>
              </w:rPr>
              <w:t>Som ny tilsynsførende i Holbæk Kommune vil jeg vente med at konkludere omkring opfølgningspunkter, til jeg har været på 1. tilsynsbesøg på alle kommunens interne skoler.</w:t>
            </w:r>
          </w:p>
        </w:tc>
      </w:tr>
      <w:tr w:rsidR="007B03E0" w:rsidRPr="00CA55C4" w:rsidTr="00F953E4">
        <w:tc>
          <w:tcPr>
            <w:tcW w:w="9854" w:type="dxa"/>
          </w:tcPr>
          <w:p w:rsidR="007B03E0" w:rsidRPr="00CA55C4" w:rsidRDefault="007B03E0" w:rsidP="00F953E4">
            <w:pPr>
              <w:pStyle w:val="Fodnotetekst"/>
              <w:rPr>
                <w:rFonts w:ascii="Arial" w:hAnsi="Arial" w:cs="Arial"/>
                <w:b/>
                <w:lang w:val="da-DK"/>
              </w:rPr>
            </w:pPr>
            <w:r w:rsidRPr="00CA55C4">
              <w:rPr>
                <w:rFonts w:ascii="Arial" w:hAnsi="Arial" w:cs="Arial"/>
                <w:b/>
                <w:lang w:val="da-DK"/>
              </w:rPr>
              <w:t>I. Skolens kommentarer til tilsynsrapporten:</w:t>
            </w:r>
          </w:p>
        </w:tc>
      </w:tr>
      <w:tr w:rsidR="007B03E0" w:rsidRPr="00BE4CF6" w:rsidTr="00F953E4">
        <w:trPr>
          <w:trHeight w:val="558"/>
        </w:trPr>
        <w:tc>
          <w:tcPr>
            <w:tcW w:w="9854" w:type="dxa"/>
            <w:tcBorders>
              <w:top w:val="nil"/>
            </w:tcBorders>
          </w:tcPr>
          <w:p w:rsidR="007B03E0" w:rsidRDefault="00547508" w:rsidP="00F953E4">
            <w:pPr>
              <w:rPr>
                <w:szCs w:val="20"/>
              </w:rPr>
            </w:pPr>
            <w:r>
              <w:rPr>
                <w:szCs w:val="20"/>
              </w:rPr>
              <w:t xml:space="preserve">Skolen oplyser, at den forventer 40 elever efter sommerferien </w:t>
            </w:r>
          </w:p>
          <w:p w:rsidR="007B03E0" w:rsidRPr="00F44666" w:rsidRDefault="007B03E0" w:rsidP="00F953E4">
            <w:pPr>
              <w:rPr>
                <w:szCs w:val="20"/>
              </w:rPr>
            </w:pPr>
          </w:p>
        </w:tc>
      </w:tr>
    </w:tbl>
    <w:p w:rsidR="007B03E0" w:rsidRDefault="007B03E0" w:rsidP="007B03E0">
      <w:pPr>
        <w:rPr>
          <w:b/>
          <w:szCs w:val="20"/>
        </w:rPr>
      </w:pPr>
    </w:p>
    <w:p w:rsidR="007B03E0" w:rsidRDefault="007B03E0" w:rsidP="007B03E0">
      <w:pPr>
        <w:pStyle w:val="Overskrift1"/>
      </w:pPr>
    </w:p>
    <w:p w:rsidR="007B03E0" w:rsidRDefault="007B03E0" w:rsidP="007B03E0">
      <w:pPr>
        <w:rPr>
          <w:color w:val="FF0000"/>
        </w:rPr>
      </w:pPr>
    </w:p>
    <w:p w:rsidR="007B03E0" w:rsidRDefault="007B03E0" w:rsidP="007B03E0">
      <w:pPr>
        <w:rPr>
          <w:color w:val="FF0000"/>
        </w:rPr>
      </w:pPr>
    </w:p>
    <w:p w:rsidR="007B03E0" w:rsidRDefault="007B03E0" w:rsidP="007B03E0">
      <w:pPr>
        <w:rPr>
          <w:b/>
          <w:szCs w:val="20"/>
        </w:rPr>
      </w:pPr>
      <w:r>
        <w:rPr>
          <w:b/>
          <w:szCs w:val="20"/>
        </w:rPr>
        <w:t>Dato:</w:t>
      </w:r>
      <w:r w:rsidR="00547508">
        <w:rPr>
          <w:b/>
          <w:szCs w:val="20"/>
        </w:rPr>
        <w:t xml:space="preserve"> 17.6. 2020</w:t>
      </w:r>
    </w:p>
    <w:p w:rsidR="007B03E0" w:rsidRDefault="007B03E0" w:rsidP="007B03E0">
      <w:pPr>
        <w:rPr>
          <w:b/>
          <w:szCs w:val="20"/>
        </w:rPr>
      </w:pPr>
    </w:p>
    <w:p w:rsidR="007B03E0" w:rsidRDefault="007B03E0" w:rsidP="007B03E0">
      <w:pPr>
        <w:rPr>
          <w:b/>
          <w:szCs w:val="20"/>
        </w:rPr>
      </w:pPr>
      <w:r>
        <w:rPr>
          <w:b/>
          <w:szCs w:val="20"/>
        </w:rPr>
        <w:t>Tilsynsførendes underskrift:</w:t>
      </w:r>
      <w:r w:rsidR="00547508">
        <w:rPr>
          <w:b/>
          <w:szCs w:val="20"/>
        </w:rPr>
        <w:t xml:space="preserve"> Birgitte Spandet Thielsen</w:t>
      </w:r>
    </w:p>
    <w:p w:rsidR="007B03E0" w:rsidRDefault="007B03E0" w:rsidP="007B03E0">
      <w:pPr>
        <w:rPr>
          <w:b/>
          <w:szCs w:val="20"/>
        </w:rPr>
      </w:pPr>
    </w:p>
    <w:p w:rsidR="008D2F62" w:rsidRDefault="008D2F62">
      <w:pPr>
        <w:spacing w:after="200"/>
        <w:rPr>
          <w:sz w:val="22"/>
        </w:rPr>
      </w:pPr>
    </w:p>
    <w:sectPr w:rsidR="008D2F62" w:rsidSect="00D71A18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A3BC3" w:rsidRDefault="004A3BC3" w:rsidP="008D2F62">
      <w:pPr>
        <w:spacing w:line="240" w:lineRule="auto"/>
      </w:pPr>
      <w:r>
        <w:separator/>
      </w:r>
    </w:p>
  </w:endnote>
  <w:endnote w:type="continuationSeparator" w:id="0">
    <w:p w:rsidR="004A3BC3" w:rsidRDefault="004A3BC3" w:rsidP="008D2F6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A3BC3" w:rsidRDefault="004A3BC3" w:rsidP="008D2F62">
      <w:pPr>
        <w:spacing w:line="240" w:lineRule="auto"/>
      </w:pPr>
      <w:r>
        <w:separator/>
      </w:r>
    </w:p>
  </w:footnote>
  <w:footnote w:type="continuationSeparator" w:id="0">
    <w:p w:rsidR="004A3BC3" w:rsidRDefault="004A3BC3" w:rsidP="008D2F6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9556CD"/>
    <w:multiLevelType w:val="hybridMultilevel"/>
    <w:tmpl w:val="D220A49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B31D02"/>
    <w:multiLevelType w:val="hybridMultilevel"/>
    <w:tmpl w:val="1CDC7E00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F8502A"/>
    <w:multiLevelType w:val="hybridMultilevel"/>
    <w:tmpl w:val="E29CFBEA"/>
    <w:lvl w:ilvl="0" w:tplc="8A46474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4339E7"/>
    <w:multiLevelType w:val="hybridMultilevel"/>
    <w:tmpl w:val="38D0F42C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8C52820"/>
    <w:multiLevelType w:val="hybridMultilevel"/>
    <w:tmpl w:val="031CB5A6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5D1287"/>
    <w:multiLevelType w:val="hybridMultilevel"/>
    <w:tmpl w:val="107A9DA4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4F35445"/>
    <w:multiLevelType w:val="hybridMultilevel"/>
    <w:tmpl w:val="49A6ED9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EB7F72"/>
    <w:multiLevelType w:val="hybridMultilevel"/>
    <w:tmpl w:val="26ECAA30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74F6867"/>
    <w:multiLevelType w:val="hybridMultilevel"/>
    <w:tmpl w:val="F4A61F7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CC1C3C"/>
    <w:multiLevelType w:val="hybridMultilevel"/>
    <w:tmpl w:val="C71296A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A015B54"/>
    <w:multiLevelType w:val="hybridMultilevel"/>
    <w:tmpl w:val="C064559C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A06119F"/>
    <w:multiLevelType w:val="hybridMultilevel"/>
    <w:tmpl w:val="18BEAD2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DA32D9"/>
    <w:multiLevelType w:val="hybridMultilevel"/>
    <w:tmpl w:val="CFDA5FC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455794"/>
    <w:multiLevelType w:val="hybridMultilevel"/>
    <w:tmpl w:val="35C06CAC"/>
    <w:lvl w:ilvl="0" w:tplc="0406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4" w15:restartNumberingAfterBreak="0">
    <w:nsid w:val="5E5C4A40"/>
    <w:multiLevelType w:val="hybridMultilevel"/>
    <w:tmpl w:val="6D4EB46C"/>
    <w:lvl w:ilvl="0" w:tplc="23749916">
      <w:start w:val="3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F22946"/>
    <w:multiLevelType w:val="hybridMultilevel"/>
    <w:tmpl w:val="5B0E8AA8"/>
    <w:lvl w:ilvl="0" w:tplc="0406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7"/>
  </w:num>
  <w:num w:numId="5">
    <w:abstractNumId w:val="1"/>
  </w:num>
  <w:num w:numId="6">
    <w:abstractNumId w:val="14"/>
  </w:num>
  <w:num w:numId="7">
    <w:abstractNumId w:val="3"/>
  </w:num>
  <w:num w:numId="8">
    <w:abstractNumId w:val="5"/>
  </w:num>
  <w:num w:numId="9">
    <w:abstractNumId w:val="13"/>
  </w:num>
  <w:num w:numId="10">
    <w:abstractNumId w:val="0"/>
  </w:num>
  <w:num w:numId="11">
    <w:abstractNumId w:val="10"/>
  </w:num>
  <w:num w:numId="12">
    <w:abstractNumId w:val="15"/>
  </w:num>
  <w:num w:numId="13">
    <w:abstractNumId w:val="8"/>
  </w:num>
  <w:num w:numId="14">
    <w:abstractNumId w:val="4"/>
  </w:num>
  <w:num w:numId="15">
    <w:abstractNumId w:val="12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OfficeInstanceGUID" w:val="{DF7AD023-1714-4E6A-9588-1E42026BCA16}"/>
  </w:docVars>
  <w:rsids>
    <w:rsidRoot w:val="00C425CF"/>
    <w:rsid w:val="000537D3"/>
    <w:rsid w:val="0007453A"/>
    <w:rsid w:val="00076F6E"/>
    <w:rsid w:val="0009030E"/>
    <w:rsid w:val="000A5090"/>
    <w:rsid w:val="000B52F8"/>
    <w:rsid w:val="000C60F8"/>
    <w:rsid w:val="000E4E56"/>
    <w:rsid w:val="000E5003"/>
    <w:rsid w:val="00116BF0"/>
    <w:rsid w:val="001224B0"/>
    <w:rsid w:val="001408D1"/>
    <w:rsid w:val="00141838"/>
    <w:rsid w:val="00151375"/>
    <w:rsid w:val="00170063"/>
    <w:rsid w:val="001B7FC8"/>
    <w:rsid w:val="00237DA5"/>
    <w:rsid w:val="002400E7"/>
    <w:rsid w:val="00263C5A"/>
    <w:rsid w:val="0027015E"/>
    <w:rsid w:val="0028747A"/>
    <w:rsid w:val="00294BDA"/>
    <w:rsid w:val="00315CDA"/>
    <w:rsid w:val="00340AC1"/>
    <w:rsid w:val="0036377F"/>
    <w:rsid w:val="003945C3"/>
    <w:rsid w:val="00395774"/>
    <w:rsid w:val="003B24D7"/>
    <w:rsid w:val="003C1FCE"/>
    <w:rsid w:val="003F4878"/>
    <w:rsid w:val="004256D6"/>
    <w:rsid w:val="00431CE2"/>
    <w:rsid w:val="00460236"/>
    <w:rsid w:val="004A3BC3"/>
    <w:rsid w:val="004E23EC"/>
    <w:rsid w:val="004F2E2C"/>
    <w:rsid w:val="004F57A7"/>
    <w:rsid w:val="00514A0E"/>
    <w:rsid w:val="00530626"/>
    <w:rsid w:val="00533329"/>
    <w:rsid w:val="00536DBA"/>
    <w:rsid w:val="00547508"/>
    <w:rsid w:val="005D0184"/>
    <w:rsid w:val="005E2189"/>
    <w:rsid w:val="005F2CF9"/>
    <w:rsid w:val="0064011C"/>
    <w:rsid w:val="00691346"/>
    <w:rsid w:val="00693267"/>
    <w:rsid w:val="006F3265"/>
    <w:rsid w:val="0071011D"/>
    <w:rsid w:val="00734FDD"/>
    <w:rsid w:val="007707D9"/>
    <w:rsid w:val="0078741E"/>
    <w:rsid w:val="007B03E0"/>
    <w:rsid w:val="007D6248"/>
    <w:rsid w:val="007E5C36"/>
    <w:rsid w:val="00806DFB"/>
    <w:rsid w:val="00834BE9"/>
    <w:rsid w:val="00843E19"/>
    <w:rsid w:val="00847DA1"/>
    <w:rsid w:val="008637A4"/>
    <w:rsid w:val="008747D2"/>
    <w:rsid w:val="00896520"/>
    <w:rsid w:val="008D2F62"/>
    <w:rsid w:val="00905A73"/>
    <w:rsid w:val="00910509"/>
    <w:rsid w:val="00914583"/>
    <w:rsid w:val="0092321C"/>
    <w:rsid w:val="0094299D"/>
    <w:rsid w:val="00942C5A"/>
    <w:rsid w:val="009A30EC"/>
    <w:rsid w:val="009B191B"/>
    <w:rsid w:val="009D1A4F"/>
    <w:rsid w:val="009F6426"/>
    <w:rsid w:val="00A53DFA"/>
    <w:rsid w:val="00A71E29"/>
    <w:rsid w:val="00A95041"/>
    <w:rsid w:val="00AA28B1"/>
    <w:rsid w:val="00AC3ECE"/>
    <w:rsid w:val="00B15B03"/>
    <w:rsid w:val="00B24BDE"/>
    <w:rsid w:val="00B42E34"/>
    <w:rsid w:val="00B7726E"/>
    <w:rsid w:val="00B966C9"/>
    <w:rsid w:val="00BD7F6E"/>
    <w:rsid w:val="00C100F3"/>
    <w:rsid w:val="00C12555"/>
    <w:rsid w:val="00C20C80"/>
    <w:rsid w:val="00C425CF"/>
    <w:rsid w:val="00C4367A"/>
    <w:rsid w:val="00CA55C4"/>
    <w:rsid w:val="00D1075E"/>
    <w:rsid w:val="00D33C7E"/>
    <w:rsid w:val="00D64C8C"/>
    <w:rsid w:val="00D71A18"/>
    <w:rsid w:val="00D93579"/>
    <w:rsid w:val="00DB5270"/>
    <w:rsid w:val="00DD4F82"/>
    <w:rsid w:val="00DF07BD"/>
    <w:rsid w:val="00E236C9"/>
    <w:rsid w:val="00E32470"/>
    <w:rsid w:val="00E84EE4"/>
    <w:rsid w:val="00EA2254"/>
    <w:rsid w:val="00EC29D1"/>
    <w:rsid w:val="00F33668"/>
    <w:rsid w:val="00F4241C"/>
    <w:rsid w:val="00F84F18"/>
    <w:rsid w:val="00FA174C"/>
    <w:rsid w:val="00FB39EE"/>
    <w:rsid w:val="00FC03CF"/>
    <w:rsid w:val="00FD4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1D1FFD-CA63-4854-9D84-B9904A5A3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F07BD"/>
    <w:pPr>
      <w:spacing w:after="0"/>
    </w:pPr>
    <w:rPr>
      <w:rFonts w:ascii="Arial" w:hAnsi="Arial"/>
      <w:sz w:val="20"/>
    </w:rPr>
  </w:style>
  <w:style w:type="paragraph" w:styleId="Overskrift1">
    <w:name w:val="heading 1"/>
    <w:basedOn w:val="Normal"/>
    <w:next w:val="Normal"/>
    <w:link w:val="Overskrift1Tegn"/>
    <w:qFormat/>
    <w:rsid w:val="00C425CF"/>
    <w:pPr>
      <w:keepNext/>
      <w:spacing w:line="240" w:lineRule="auto"/>
      <w:outlineLvl w:val="0"/>
    </w:pPr>
    <w:rPr>
      <w:rFonts w:ascii="Verdana" w:eastAsia="Times New Roman" w:hAnsi="Verdana" w:cs="Times New Roman"/>
      <w:b/>
      <w:bCs/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C425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1Tegn">
    <w:name w:val="Overskrift 1 Tegn"/>
    <w:basedOn w:val="Standardskrifttypeiafsnit"/>
    <w:link w:val="Overskrift1"/>
    <w:rsid w:val="00C425CF"/>
    <w:rPr>
      <w:rFonts w:ascii="Verdana" w:eastAsia="Times New Roman" w:hAnsi="Verdana" w:cs="Times New Roman"/>
      <w:b/>
      <w:bCs/>
      <w:sz w:val="24"/>
      <w:szCs w:val="24"/>
    </w:rPr>
  </w:style>
  <w:style w:type="character" w:styleId="Hyperlink">
    <w:name w:val="Hyperlink"/>
    <w:basedOn w:val="Standardskrifttypeiafsnit"/>
    <w:uiPriority w:val="99"/>
    <w:unhideWhenUsed/>
    <w:rsid w:val="00C425CF"/>
    <w:rPr>
      <w:color w:val="0000FF"/>
      <w:u w:val="single"/>
    </w:rPr>
  </w:style>
  <w:style w:type="paragraph" w:styleId="Brdtekst">
    <w:name w:val="Body Text"/>
    <w:basedOn w:val="Normal"/>
    <w:link w:val="BrdtekstTegn"/>
    <w:rsid w:val="00C425CF"/>
    <w:pPr>
      <w:spacing w:line="240" w:lineRule="auto"/>
    </w:pPr>
    <w:rPr>
      <w:rFonts w:ascii="Verdana" w:eastAsia="Times New Roman" w:hAnsi="Verdana" w:cs="Times New Roman"/>
      <w:b/>
      <w:bCs/>
      <w:sz w:val="24"/>
      <w:szCs w:val="24"/>
    </w:rPr>
  </w:style>
  <w:style w:type="character" w:customStyle="1" w:styleId="BrdtekstTegn">
    <w:name w:val="Brødtekst Tegn"/>
    <w:basedOn w:val="Standardskrifttypeiafsnit"/>
    <w:link w:val="Brdtekst"/>
    <w:rsid w:val="00C425CF"/>
    <w:rPr>
      <w:rFonts w:ascii="Verdana" w:eastAsia="Times New Roman" w:hAnsi="Verdana" w:cs="Times New Roman"/>
      <w:b/>
      <w:bCs/>
      <w:sz w:val="24"/>
      <w:szCs w:val="24"/>
    </w:rPr>
  </w:style>
  <w:style w:type="paragraph" w:styleId="Fodnotetekst">
    <w:name w:val="footnote text"/>
    <w:basedOn w:val="Normal"/>
    <w:link w:val="FodnotetekstTegn"/>
    <w:semiHidden/>
    <w:rsid w:val="00C425CF"/>
    <w:pPr>
      <w:spacing w:line="240" w:lineRule="auto"/>
    </w:pPr>
    <w:rPr>
      <w:rFonts w:ascii="Times New Roman" w:eastAsia="Times New Roman" w:hAnsi="Times New Roman" w:cs="Times New Roman"/>
      <w:szCs w:val="20"/>
      <w:lang w:val="en-GB"/>
    </w:rPr>
  </w:style>
  <w:style w:type="character" w:customStyle="1" w:styleId="FodnotetekstTegn">
    <w:name w:val="Fodnotetekst Tegn"/>
    <w:basedOn w:val="Standardskrifttypeiafsnit"/>
    <w:link w:val="Fodnotetekst"/>
    <w:semiHidden/>
    <w:rsid w:val="00C425CF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dnotehenvisning">
    <w:name w:val="footnote reference"/>
    <w:basedOn w:val="Standardskrifttypeiafsnit"/>
    <w:semiHidden/>
    <w:rsid w:val="00C425CF"/>
    <w:rPr>
      <w:vertAlign w:val="superscript"/>
    </w:rPr>
  </w:style>
  <w:style w:type="paragraph" w:styleId="Brdtekst2">
    <w:name w:val="Body Text 2"/>
    <w:basedOn w:val="Normal"/>
    <w:link w:val="Brdtekst2Tegn"/>
    <w:uiPriority w:val="99"/>
    <w:unhideWhenUsed/>
    <w:rsid w:val="00C425CF"/>
    <w:pPr>
      <w:spacing w:after="120" w:line="480" w:lineRule="auto"/>
    </w:pPr>
    <w:rPr>
      <w:rFonts w:ascii="Verdana" w:eastAsia="Times New Roman" w:hAnsi="Verdana" w:cs="Times New Roman"/>
      <w:szCs w:val="24"/>
      <w:lang w:eastAsia="da-DK"/>
    </w:rPr>
  </w:style>
  <w:style w:type="character" w:customStyle="1" w:styleId="Brdtekst2Tegn">
    <w:name w:val="Brødtekst 2 Tegn"/>
    <w:basedOn w:val="Standardskrifttypeiafsnit"/>
    <w:link w:val="Brdtekst2"/>
    <w:uiPriority w:val="99"/>
    <w:rsid w:val="00C425CF"/>
    <w:rPr>
      <w:rFonts w:ascii="Verdana" w:eastAsia="Times New Roman" w:hAnsi="Verdana" w:cs="Times New Roman"/>
      <w:sz w:val="20"/>
      <w:szCs w:val="24"/>
      <w:lang w:eastAsia="da-DK"/>
    </w:rPr>
  </w:style>
  <w:style w:type="paragraph" w:styleId="Listeafsnit">
    <w:name w:val="List Paragraph"/>
    <w:basedOn w:val="Normal"/>
    <w:uiPriority w:val="34"/>
    <w:qFormat/>
    <w:rsid w:val="00C425CF"/>
    <w:pPr>
      <w:spacing w:line="240" w:lineRule="auto"/>
      <w:ind w:left="720"/>
    </w:pPr>
    <w:rPr>
      <w:rFonts w:ascii="Calibri" w:hAnsi="Calibri" w:cs="Times New Roman"/>
      <w:sz w:val="22"/>
      <w:lang w:eastAsia="da-DK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A53DF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A53DFA"/>
    <w:rPr>
      <w:rFonts w:ascii="Tahoma" w:hAnsi="Tahoma" w:cs="Tahoma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8D2F62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8D2F62"/>
    <w:rPr>
      <w:rFonts w:ascii="Arial" w:hAnsi="Arial"/>
      <w:sz w:val="20"/>
    </w:rPr>
  </w:style>
  <w:style w:type="paragraph" w:styleId="Sidefod">
    <w:name w:val="footer"/>
    <w:basedOn w:val="Normal"/>
    <w:link w:val="SidefodTegn"/>
    <w:uiPriority w:val="99"/>
    <w:unhideWhenUsed/>
    <w:rsid w:val="008D2F62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8D2F62"/>
    <w:rPr>
      <w:rFonts w:ascii="Arial" w:hAnsi="Arial"/>
      <w:sz w:val="20"/>
    </w:rPr>
  </w:style>
  <w:style w:type="paragraph" w:customStyle="1" w:styleId="Fodnotetekst1">
    <w:name w:val="Fodnotetekst1"/>
    <w:basedOn w:val="Normal"/>
    <w:rsid w:val="00910509"/>
    <w:pPr>
      <w:suppressAutoHyphens/>
      <w:spacing w:line="100" w:lineRule="atLeast"/>
    </w:pPr>
    <w:rPr>
      <w:rFonts w:ascii="Times New Roman" w:eastAsia="Times New Roman" w:hAnsi="Times New Roman" w:cs="Times New Roman"/>
      <w:szCs w:val="20"/>
      <w:lang w:val="en-GB" w:eastAsia="ar-SA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DF07BD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DF07BD"/>
    <w:pPr>
      <w:spacing w:line="240" w:lineRule="auto"/>
    </w:pPr>
    <w:rPr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DF07BD"/>
    <w:rPr>
      <w:rFonts w:ascii="Arial" w:hAnsi="Arial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DF07BD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DF07BD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02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olbaek.dk/borger/boern-og-unge/boern-og-unge-med-saerlige-behov/specialtilbud/tilsyn-med-interne-skoler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kars@holb.d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/Users/kars/Downloads/151218-Tilsynspraksis%20(2).pdf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1316</Words>
  <Characters>8267</Characters>
  <Application>Microsoft Office Word</Application>
  <DocSecurity>0</DocSecurity>
  <Lines>243</Lines>
  <Paragraphs>126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Næstved Kommune</Company>
  <LinksUpToDate>false</LinksUpToDate>
  <CharactersWithSpaces>9457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Kirsten Mackenzie</dc:creator>
  <cp:lastModifiedBy>Birgitte Spandet Thielsen</cp:lastModifiedBy>
  <cp:revision>2</cp:revision>
  <cp:lastPrinted>2015-01-20T09:38:00Z</cp:lastPrinted>
  <dcterms:created xsi:type="dcterms:W3CDTF">2020-06-17T10:33:00Z</dcterms:created>
  <dcterms:modified xsi:type="dcterms:W3CDTF">2020-06-17T10:33:00Z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{AD481A8D-1919-401E-B6D1-AA0A8114705F}</vt:lpwstr>
  </property>
</Properties>
</file>