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7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314"/>
      </w:tblGrid>
      <w:tr w:rsidR="00033C95" w:rsidTr="001A1F34">
        <w:trPr>
          <w:trHeight w:val="1474"/>
        </w:trPr>
        <w:tc>
          <w:tcPr>
            <w:tcW w:w="7314" w:type="dxa"/>
            <w:tcBorders>
              <w:top w:val="single" w:sz="4" w:space="0" w:color="0073B1"/>
            </w:tcBorders>
          </w:tcPr>
          <w:p w:rsidR="00033C95" w:rsidRPr="00167B9B" w:rsidRDefault="001A1F34" w:rsidP="001079D4">
            <w:pPr>
              <w:pStyle w:val="Notat"/>
            </w:pPr>
            <w:r>
              <w:rPr>
                <w:b/>
              </w:rPr>
              <w:t>referat</w:t>
            </w:r>
            <w:r w:rsidR="00033C95" w:rsidRPr="003220FE">
              <w:rPr>
                <w:b/>
              </w:rPr>
              <w:t xml:space="preserve"> |</w:t>
            </w:r>
            <w:r w:rsidR="00033C95">
              <w:t xml:space="preserve"> </w:t>
            </w:r>
            <w:bookmarkStart w:id="0" w:name="SD_LAN_generalClientName"/>
            <w:r w:rsidR="00033C95">
              <w:t>Forsyningstilsynet</w:t>
            </w:r>
            <w:bookmarkEnd w:id="0"/>
            <w:r w:rsidR="00033C95">
              <w:t xml:space="preserve"> </w:t>
            </w:r>
            <w:bookmarkStart w:id="1" w:name="SD_LAN_On"/>
            <w:r w:rsidR="00033C95">
              <w:t>Den</w:t>
            </w:r>
            <w:bookmarkEnd w:id="1"/>
            <w:r w:rsidR="00033C95">
              <w:t xml:space="preserve"> </w:t>
            </w:r>
            <w:sdt>
              <w:sdtPr>
                <w:alias w:val="Dato"/>
                <w:tag w:val="Dato"/>
                <w:id w:val="-1575812550"/>
                <w:placeholder>
                  <w:docPart w:val="F3F4BDAD90C942B39142E4C5D330DD29"/>
                </w:placeholder>
                <w:date w:fullDate="2022-12-01T00:00:00Z">
                  <w:dateFormat w:val="d. MMMM yyyy"/>
                  <w:lid w:val="da-DK"/>
                  <w:storeMappedDataAs w:val="dateTime"/>
                  <w:calendar w:val="gregorian"/>
                </w:date>
              </w:sdtPr>
              <w:sdtEndPr/>
              <w:sdtContent>
                <w:r w:rsidR="00DA1480">
                  <w:t>1. december 2022</w:t>
                </w:r>
              </w:sdtContent>
            </w:sdt>
          </w:p>
          <w:p w:rsidR="00033C95" w:rsidRDefault="00033C95" w:rsidP="001A1F34">
            <w:pPr>
              <w:pStyle w:val="Deltagere"/>
              <w:rPr>
                <w:b/>
              </w:rPr>
            </w:pPr>
            <w:bookmarkStart w:id="2" w:name="SD_LAN_Participants"/>
            <w:r w:rsidRPr="00000CE0">
              <w:rPr>
                <w:b/>
              </w:rPr>
              <w:t>DELTAGERE</w:t>
            </w:r>
            <w:bookmarkEnd w:id="2"/>
            <w:r w:rsidR="001A1F34">
              <w:rPr>
                <w:b/>
              </w:rPr>
              <w:t>:</w:t>
            </w:r>
            <w:bookmarkStart w:id="3" w:name="_GoBack"/>
            <w:bookmarkEnd w:id="3"/>
          </w:p>
          <w:p w:rsidR="001A1F34" w:rsidRDefault="001A1F34" w:rsidP="001A1F34">
            <w:pPr>
              <w:pStyle w:val="Deltagere"/>
              <w:rPr>
                <w:b/>
              </w:rPr>
            </w:pPr>
          </w:p>
          <w:tbl>
            <w:tblPr>
              <w:tblW w:w="7290" w:type="dxa"/>
              <w:tblLayout w:type="fixed"/>
              <w:tblCellMar>
                <w:left w:w="57" w:type="dxa"/>
                <w:right w:w="57" w:type="dxa"/>
              </w:tblCellMar>
              <w:tblLook w:val="04A0" w:firstRow="1" w:lastRow="0" w:firstColumn="1" w:lastColumn="0" w:noHBand="0" w:noVBand="1"/>
            </w:tblPr>
            <w:tblGrid>
              <w:gridCol w:w="4186"/>
              <w:gridCol w:w="3104"/>
            </w:tblGrid>
            <w:tr w:rsidR="00053255" w:rsidRPr="001B31F7" w:rsidTr="00EF4C35">
              <w:trPr>
                <w:trHeight w:val="227"/>
              </w:trPr>
              <w:tc>
                <w:tcPr>
                  <w:tcW w:w="7290" w:type="dxa"/>
                  <w:gridSpan w:val="2"/>
                  <w:tcBorders>
                    <w:top w:val="single" w:sz="8" w:space="0" w:color="auto"/>
                    <w:left w:val="single" w:sz="8" w:space="0" w:color="auto"/>
                    <w:bottom w:val="single" w:sz="4" w:space="0" w:color="auto"/>
                    <w:right w:val="single" w:sz="8" w:space="0" w:color="000000"/>
                  </w:tcBorders>
                  <w:shd w:val="clear" w:color="000000" w:fill="E7E6E6"/>
                  <w:noWrap/>
                  <w:vAlign w:val="center"/>
                  <w:hideMark/>
                </w:tcPr>
                <w:p w:rsidR="00053255" w:rsidRPr="001B31F7" w:rsidRDefault="00053255" w:rsidP="00053255">
                  <w:pPr>
                    <w:spacing w:line="240" w:lineRule="auto"/>
                    <w:jc w:val="center"/>
                    <w:rPr>
                      <w:rFonts w:eastAsia="Times New Roman" w:cs="Arial"/>
                      <w:b/>
                      <w:bCs/>
                      <w:color w:val="000000"/>
                      <w:sz w:val="18"/>
                      <w:szCs w:val="24"/>
                      <w:lang w:eastAsia="da-DK"/>
                    </w:rPr>
                  </w:pPr>
                  <w:r w:rsidRPr="001B31F7">
                    <w:rPr>
                      <w:rFonts w:eastAsia="Times New Roman" w:cs="Arial"/>
                      <w:b/>
                      <w:bCs/>
                      <w:color w:val="000000"/>
                      <w:sz w:val="18"/>
                      <w:szCs w:val="24"/>
                      <w:lang w:eastAsia="da-DK"/>
                    </w:rPr>
                    <w:t>Forsyningstilsynets Kontaktudvalgsmøde 1. december 2022</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b/>
                      <w:bCs/>
                      <w:color w:val="000000"/>
                      <w:sz w:val="16"/>
                      <w:szCs w:val="22"/>
                      <w:lang w:eastAsia="da-DK"/>
                    </w:rPr>
                  </w:pPr>
                  <w:r w:rsidRPr="001B31F7">
                    <w:rPr>
                      <w:rFonts w:eastAsia="Times New Roman" w:cs="Arial"/>
                      <w:b/>
                      <w:bCs/>
                      <w:color w:val="000000"/>
                      <w:sz w:val="16"/>
                      <w:szCs w:val="22"/>
                      <w:lang w:eastAsia="da-DK"/>
                    </w:rPr>
                    <w:t>Organisation</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b/>
                      <w:bCs/>
                      <w:color w:val="000000"/>
                      <w:sz w:val="16"/>
                      <w:szCs w:val="22"/>
                      <w:lang w:eastAsia="da-DK"/>
                    </w:rPr>
                  </w:pPr>
                  <w:r w:rsidRPr="001B31F7">
                    <w:rPr>
                      <w:rFonts w:eastAsia="Times New Roman" w:cs="Arial"/>
                      <w:b/>
                      <w:bCs/>
                      <w:color w:val="000000"/>
                      <w:sz w:val="16"/>
                      <w:szCs w:val="22"/>
                      <w:lang w:eastAsia="da-DK"/>
                    </w:rPr>
                    <w:t>Repræsentant</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De Frie Energiselskaber</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 xml:space="preserve">Anders </w:t>
                  </w:r>
                  <w:proofErr w:type="spellStart"/>
                  <w:r w:rsidRPr="001B31F7">
                    <w:rPr>
                      <w:rFonts w:eastAsia="Times New Roman" w:cs="Arial"/>
                      <w:color w:val="000000"/>
                      <w:sz w:val="16"/>
                      <w:szCs w:val="22"/>
                      <w:lang w:eastAsia="da-DK"/>
                    </w:rPr>
                    <w:t>Millgaard</w:t>
                  </w:r>
                  <w:proofErr w:type="spellEnd"/>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Rådet for Grøn Omstilling</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sz w:val="16"/>
                      <w:szCs w:val="22"/>
                      <w:lang w:eastAsia="da-DK"/>
                    </w:rPr>
                  </w:pPr>
                  <w:r w:rsidRPr="001B31F7">
                    <w:rPr>
                      <w:rFonts w:eastAsia="Times New Roman" w:cs="Arial"/>
                      <w:sz w:val="16"/>
                      <w:szCs w:val="22"/>
                      <w:lang w:eastAsia="da-DK"/>
                    </w:rPr>
                    <w:t xml:space="preserve">Christian </w:t>
                  </w:r>
                  <w:proofErr w:type="spellStart"/>
                  <w:r w:rsidRPr="001B31F7">
                    <w:rPr>
                      <w:rFonts w:eastAsia="Times New Roman" w:cs="Arial"/>
                      <w:sz w:val="16"/>
                      <w:szCs w:val="22"/>
                      <w:lang w:eastAsia="da-DK"/>
                    </w:rPr>
                    <w:t>Jarby</w:t>
                  </w:r>
                  <w:proofErr w:type="spellEnd"/>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sz w:val="16"/>
                      <w:szCs w:val="22"/>
                      <w:lang w:eastAsia="da-DK"/>
                    </w:rPr>
                  </w:pPr>
                  <w:r w:rsidRPr="001B31F7">
                    <w:rPr>
                      <w:rFonts w:eastAsia="Times New Roman" w:cs="Arial"/>
                      <w:sz w:val="16"/>
                      <w:szCs w:val="22"/>
                      <w:lang w:eastAsia="da-DK"/>
                    </w:rPr>
                    <w:t>Klima-, Energi- og Forsyningsministeriets Departement</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Morten Stig Kongsgaard Hansen (</w:t>
                  </w:r>
                  <w:proofErr w:type="spellStart"/>
                  <w:r w:rsidRPr="001B31F7">
                    <w:rPr>
                      <w:rFonts w:eastAsia="Times New Roman" w:cs="Arial"/>
                      <w:color w:val="000000"/>
                      <w:sz w:val="16"/>
                      <w:szCs w:val="22"/>
                      <w:lang w:eastAsia="da-DK"/>
                    </w:rPr>
                    <w:t>supp</w:t>
                  </w:r>
                  <w:proofErr w:type="spellEnd"/>
                  <w:r w:rsidRPr="001B31F7">
                    <w:rPr>
                      <w:rFonts w:eastAsia="Times New Roman" w:cs="Arial"/>
                      <w:color w:val="000000"/>
                      <w:sz w:val="16"/>
                      <w:szCs w:val="22"/>
                      <w:lang w:eastAsia="da-DK"/>
                    </w:rPr>
                    <w:t>)</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000000" w:fill="FFFFFF"/>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Energinet</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sz w:val="16"/>
                      <w:szCs w:val="22"/>
                      <w:lang w:eastAsia="da-DK"/>
                    </w:rPr>
                  </w:pPr>
                  <w:r w:rsidRPr="001B31F7">
                    <w:rPr>
                      <w:rFonts w:eastAsia="Times New Roman" w:cs="Arial"/>
                      <w:sz w:val="16"/>
                      <w:szCs w:val="22"/>
                      <w:lang w:eastAsia="da-DK"/>
                    </w:rPr>
                    <w:t>Michael Guldbæk Arentsen </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Forbrugerrådet Tænk</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167EA2" w:rsidP="00053255">
                  <w:pPr>
                    <w:spacing w:line="240" w:lineRule="auto"/>
                    <w:rPr>
                      <w:rFonts w:eastAsia="Times New Roman" w:cs="Arial"/>
                      <w:color w:val="000000"/>
                      <w:sz w:val="16"/>
                      <w:szCs w:val="22"/>
                      <w:lang w:eastAsia="da-DK"/>
                    </w:rPr>
                  </w:pPr>
                  <w:r>
                    <w:rPr>
                      <w:rFonts w:eastAsia="Times New Roman" w:cs="Arial"/>
                      <w:color w:val="000000"/>
                      <w:sz w:val="16"/>
                      <w:szCs w:val="22"/>
                      <w:lang w:eastAsia="da-DK"/>
                    </w:rPr>
                    <w:t xml:space="preserve">Christian Sand </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Decentral Energi</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Niels Larsen</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Green Power Denmark (før Dansk Energi)</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sz w:val="16"/>
                      <w:szCs w:val="22"/>
                      <w:lang w:eastAsia="da-DK"/>
                    </w:rPr>
                  </w:pPr>
                  <w:r w:rsidRPr="001B31F7">
                    <w:rPr>
                      <w:rFonts w:eastAsia="Times New Roman" w:cs="Arial"/>
                      <w:sz w:val="16"/>
                      <w:szCs w:val="22"/>
                      <w:lang w:eastAsia="da-DK"/>
                    </w:rPr>
                    <w:t xml:space="preserve">Mette Rose Skaksen </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Dansk Affaldsforening</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 xml:space="preserve">Henrik Friis </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Dansk Erhverv</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FC023E" w:rsidP="00167EA2">
                  <w:pPr>
                    <w:spacing w:line="240" w:lineRule="auto"/>
                    <w:rPr>
                      <w:rFonts w:eastAsia="Times New Roman" w:cs="Arial"/>
                      <w:color w:val="000000"/>
                      <w:sz w:val="16"/>
                      <w:szCs w:val="22"/>
                      <w:lang w:eastAsia="da-DK"/>
                    </w:rPr>
                  </w:pPr>
                  <w:hyperlink r:id="rId10" w:history="1">
                    <w:r w:rsidR="00053255" w:rsidRPr="001B31F7">
                      <w:rPr>
                        <w:rFonts w:eastAsia="Times New Roman" w:cs="Arial"/>
                        <w:color w:val="000000"/>
                        <w:sz w:val="16"/>
                        <w:szCs w:val="22"/>
                        <w:lang w:eastAsia="da-DK"/>
                      </w:rPr>
                      <w:t xml:space="preserve">Esben </w:t>
                    </w:r>
                    <w:proofErr w:type="spellStart"/>
                    <w:r w:rsidR="00053255" w:rsidRPr="001B31F7">
                      <w:rPr>
                        <w:rFonts w:eastAsia="Times New Roman" w:cs="Arial"/>
                        <w:color w:val="000000"/>
                        <w:sz w:val="16"/>
                        <w:szCs w:val="22"/>
                        <w:lang w:eastAsia="da-DK"/>
                      </w:rPr>
                      <w:t>Thietje</w:t>
                    </w:r>
                    <w:proofErr w:type="spellEnd"/>
                    <w:r w:rsidR="00053255" w:rsidRPr="001B31F7">
                      <w:rPr>
                        <w:rFonts w:eastAsia="Times New Roman" w:cs="Arial"/>
                        <w:color w:val="000000"/>
                        <w:sz w:val="16"/>
                        <w:szCs w:val="22"/>
                        <w:lang w:eastAsia="da-DK"/>
                      </w:rPr>
                      <w:t xml:space="preserve"> Mortensen </w:t>
                    </w:r>
                  </w:hyperlink>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000000" w:fill="FFFFFF"/>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Dansk Fjernvarme</w:t>
                  </w:r>
                </w:p>
              </w:tc>
              <w:tc>
                <w:tcPr>
                  <w:tcW w:w="3103" w:type="dxa"/>
                  <w:tcBorders>
                    <w:top w:val="nil"/>
                    <w:left w:val="nil"/>
                    <w:bottom w:val="single" w:sz="4" w:space="0" w:color="auto"/>
                    <w:right w:val="single" w:sz="8" w:space="0" w:color="auto"/>
                  </w:tcBorders>
                  <w:shd w:val="clear" w:color="000000" w:fill="FFFFFF"/>
                  <w:noWrap/>
                  <w:vAlign w:val="center"/>
                  <w:hideMark/>
                </w:tcPr>
                <w:p w:rsidR="00053255" w:rsidRPr="001B31F7" w:rsidRDefault="00053255" w:rsidP="00053255">
                  <w:pPr>
                    <w:spacing w:line="240" w:lineRule="auto"/>
                    <w:rPr>
                      <w:rFonts w:eastAsia="Times New Roman" w:cs="Arial"/>
                      <w:sz w:val="16"/>
                      <w:szCs w:val="22"/>
                      <w:lang w:eastAsia="da-DK"/>
                    </w:rPr>
                  </w:pPr>
                  <w:r w:rsidRPr="001B31F7">
                    <w:rPr>
                      <w:rFonts w:eastAsia="Times New Roman" w:cs="Arial"/>
                      <w:sz w:val="16"/>
                      <w:szCs w:val="22"/>
                      <w:lang w:eastAsia="da-DK"/>
                    </w:rPr>
                    <w:t>Kim Mortensen</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Dansk Industri</w:t>
                  </w:r>
                </w:p>
              </w:tc>
              <w:tc>
                <w:tcPr>
                  <w:tcW w:w="3103" w:type="dxa"/>
                  <w:tcBorders>
                    <w:top w:val="nil"/>
                    <w:left w:val="nil"/>
                    <w:bottom w:val="single" w:sz="4" w:space="0" w:color="auto"/>
                    <w:right w:val="single" w:sz="8" w:space="0" w:color="auto"/>
                  </w:tcBorders>
                  <w:shd w:val="clear" w:color="auto" w:fill="auto"/>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Troels Ranis</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Energistyrelsen</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sz w:val="16"/>
                      <w:szCs w:val="22"/>
                      <w:lang w:eastAsia="da-DK"/>
                    </w:rPr>
                  </w:pPr>
                  <w:r w:rsidRPr="001B31F7">
                    <w:rPr>
                      <w:rFonts w:eastAsia="Times New Roman" w:cs="Arial"/>
                      <w:sz w:val="16"/>
                      <w:szCs w:val="22"/>
                      <w:lang w:eastAsia="da-DK"/>
                    </w:rPr>
                    <w:t>Lars Nielsen (</w:t>
                  </w:r>
                  <w:proofErr w:type="spellStart"/>
                  <w:r w:rsidRPr="001B31F7">
                    <w:rPr>
                      <w:rFonts w:eastAsia="Times New Roman" w:cs="Arial"/>
                      <w:sz w:val="16"/>
                      <w:szCs w:val="22"/>
                      <w:lang w:eastAsia="da-DK"/>
                    </w:rPr>
                    <w:t>supp</w:t>
                  </w:r>
                  <w:proofErr w:type="spellEnd"/>
                  <w:r w:rsidRPr="001B31F7">
                    <w:rPr>
                      <w:rFonts w:eastAsia="Times New Roman" w:cs="Arial"/>
                      <w:sz w:val="16"/>
                      <w:szCs w:val="22"/>
                      <w:lang w:eastAsia="da-DK"/>
                    </w:rPr>
                    <w:t>)</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Landbrug og Fødevare</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r w:rsidRPr="001B31F7">
                    <w:rPr>
                      <w:rFonts w:eastAsia="Times New Roman" w:cs="Arial"/>
                      <w:color w:val="000000"/>
                      <w:sz w:val="16"/>
                      <w:szCs w:val="22"/>
                      <w:lang w:eastAsia="da-DK"/>
                    </w:rPr>
                    <w:t>Jens Astrup Madsen</w:t>
                  </w:r>
                </w:p>
              </w:tc>
            </w:tr>
            <w:tr w:rsidR="00053255" w:rsidRPr="001B31F7" w:rsidTr="00EF4C35">
              <w:trPr>
                <w:trHeight w:val="227"/>
              </w:trPr>
              <w:tc>
                <w:tcPr>
                  <w:tcW w:w="4186" w:type="dxa"/>
                  <w:tcBorders>
                    <w:top w:val="nil"/>
                    <w:left w:val="single" w:sz="8" w:space="0" w:color="auto"/>
                    <w:bottom w:val="single" w:sz="8"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color w:val="000000"/>
                      <w:sz w:val="16"/>
                      <w:szCs w:val="22"/>
                      <w:lang w:eastAsia="da-DK"/>
                    </w:rPr>
                  </w:pPr>
                  <w:proofErr w:type="spellStart"/>
                  <w:r w:rsidRPr="001B31F7">
                    <w:rPr>
                      <w:rFonts w:eastAsia="Times New Roman" w:cs="Arial"/>
                      <w:color w:val="000000"/>
                      <w:sz w:val="16"/>
                      <w:szCs w:val="22"/>
                      <w:lang w:eastAsia="da-DK"/>
                    </w:rPr>
                    <w:t>SMVdanmark</w:t>
                  </w:r>
                  <w:proofErr w:type="spellEnd"/>
                </w:p>
              </w:tc>
              <w:tc>
                <w:tcPr>
                  <w:tcW w:w="3103" w:type="dxa"/>
                  <w:tcBorders>
                    <w:top w:val="nil"/>
                    <w:left w:val="nil"/>
                    <w:bottom w:val="single" w:sz="8" w:space="0" w:color="auto"/>
                    <w:right w:val="single" w:sz="8" w:space="0" w:color="auto"/>
                  </w:tcBorders>
                  <w:shd w:val="clear" w:color="auto" w:fill="auto"/>
                  <w:noWrap/>
                  <w:vAlign w:val="center"/>
                  <w:hideMark/>
                </w:tcPr>
                <w:p w:rsidR="00053255" w:rsidRPr="001B31F7" w:rsidRDefault="00053255" w:rsidP="00167EA2">
                  <w:pPr>
                    <w:spacing w:line="240" w:lineRule="auto"/>
                    <w:rPr>
                      <w:rFonts w:eastAsia="Times New Roman" w:cs="Arial"/>
                      <w:sz w:val="16"/>
                      <w:szCs w:val="22"/>
                      <w:lang w:eastAsia="da-DK"/>
                    </w:rPr>
                  </w:pPr>
                  <w:r w:rsidRPr="001B31F7">
                    <w:rPr>
                      <w:rFonts w:eastAsia="Times New Roman" w:cs="Arial"/>
                      <w:sz w:val="16"/>
                      <w:szCs w:val="22"/>
                      <w:lang w:eastAsia="da-DK"/>
                    </w:rPr>
                    <w:t xml:space="preserve">Jacob Stendevad </w:t>
                  </w:r>
                </w:p>
              </w:tc>
            </w:tr>
            <w:tr w:rsidR="00053255" w:rsidRPr="001B31F7" w:rsidTr="00EF4C35">
              <w:trPr>
                <w:trHeight w:val="227"/>
              </w:trPr>
              <w:tc>
                <w:tcPr>
                  <w:tcW w:w="4186" w:type="dxa"/>
                  <w:tcBorders>
                    <w:top w:val="nil"/>
                    <w:left w:val="single" w:sz="8" w:space="0" w:color="auto"/>
                    <w:bottom w:val="single" w:sz="4"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i/>
                      <w:iCs/>
                      <w:color w:val="000000"/>
                      <w:sz w:val="16"/>
                      <w:szCs w:val="22"/>
                      <w:lang w:eastAsia="da-DK"/>
                    </w:rPr>
                  </w:pPr>
                  <w:r w:rsidRPr="001B31F7">
                    <w:rPr>
                      <w:rFonts w:eastAsia="Times New Roman" w:cs="Arial"/>
                      <w:i/>
                      <w:iCs/>
                      <w:color w:val="000000"/>
                      <w:sz w:val="16"/>
                      <w:szCs w:val="22"/>
                      <w:lang w:eastAsia="da-DK"/>
                    </w:rPr>
                    <w:t>Mødeleder:</w:t>
                  </w:r>
                </w:p>
              </w:tc>
              <w:tc>
                <w:tcPr>
                  <w:tcW w:w="3103" w:type="dxa"/>
                  <w:tcBorders>
                    <w:top w:val="nil"/>
                    <w:left w:val="nil"/>
                    <w:bottom w:val="single" w:sz="4"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sz w:val="16"/>
                      <w:szCs w:val="22"/>
                      <w:lang w:eastAsia="da-DK"/>
                    </w:rPr>
                  </w:pPr>
                  <w:r w:rsidRPr="001B31F7">
                    <w:rPr>
                      <w:rFonts w:eastAsia="Times New Roman" w:cs="Arial"/>
                      <w:sz w:val="16"/>
                      <w:szCs w:val="22"/>
                      <w:lang w:eastAsia="da-DK"/>
                    </w:rPr>
                    <w:t>Carsten Smidt</w:t>
                  </w:r>
                </w:p>
              </w:tc>
            </w:tr>
            <w:tr w:rsidR="00053255" w:rsidRPr="001B31F7" w:rsidTr="00EF4C35">
              <w:trPr>
                <w:trHeight w:val="227"/>
              </w:trPr>
              <w:tc>
                <w:tcPr>
                  <w:tcW w:w="4186" w:type="dxa"/>
                  <w:tcBorders>
                    <w:top w:val="nil"/>
                    <w:left w:val="single" w:sz="8" w:space="0" w:color="auto"/>
                    <w:bottom w:val="single" w:sz="8" w:space="0" w:color="auto"/>
                    <w:right w:val="single" w:sz="4" w:space="0" w:color="auto"/>
                  </w:tcBorders>
                  <w:shd w:val="clear" w:color="auto" w:fill="auto"/>
                  <w:noWrap/>
                  <w:vAlign w:val="center"/>
                  <w:hideMark/>
                </w:tcPr>
                <w:p w:rsidR="00053255" w:rsidRPr="001B31F7" w:rsidRDefault="00053255" w:rsidP="00053255">
                  <w:pPr>
                    <w:spacing w:line="240" w:lineRule="auto"/>
                    <w:rPr>
                      <w:rFonts w:eastAsia="Times New Roman" w:cs="Arial"/>
                      <w:i/>
                      <w:iCs/>
                      <w:color w:val="000000"/>
                      <w:sz w:val="16"/>
                      <w:szCs w:val="22"/>
                      <w:lang w:eastAsia="da-DK"/>
                    </w:rPr>
                  </w:pPr>
                  <w:r w:rsidRPr="001B31F7">
                    <w:rPr>
                      <w:rFonts w:eastAsia="Times New Roman" w:cs="Arial"/>
                      <w:i/>
                      <w:iCs/>
                      <w:color w:val="000000"/>
                      <w:sz w:val="16"/>
                      <w:szCs w:val="22"/>
                      <w:lang w:eastAsia="da-DK"/>
                    </w:rPr>
                    <w:t>Referent:</w:t>
                  </w:r>
                </w:p>
              </w:tc>
              <w:tc>
                <w:tcPr>
                  <w:tcW w:w="3103" w:type="dxa"/>
                  <w:tcBorders>
                    <w:top w:val="nil"/>
                    <w:left w:val="nil"/>
                    <w:bottom w:val="single" w:sz="8" w:space="0" w:color="auto"/>
                    <w:right w:val="single" w:sz="8" w:space="0" w:color="auto"/>
                  </w:tcBorders>
                  <w:shd w:val="clear" w:color="auto" w:fill="auto"/>
                  <w:noWrap/>
                  <w:vAlign w:val="center"/>
                  <w:hideMark/>
                </w:tcPr>
                <w:p w:rsidR="00053255" w:rsidRPr="001B31F7" w:rsidRDefault="00053255" w:rsidP="00053255">
                  <w:pPr>
                    <w:spacing w:line="240" w:lineRule="auto"/>
                    <w:rPr>
                      <w:rFonts w:eastAsia="Times New Roman" w:cs="Arial"/>
                      <w:sz w:val="16"/>
                      <w:szCs w:val="22"/>
                      <w:lang w:eastAsia="da-DK"/>
                    </w:rPr>
                  </w:pPr>
                  <w:r w:rsidRPr="001B31F7">
                    <w:rPr>
                      <w:rFonts w:eastAsia="Times New Roman" w:cs="Arial"/>
                      <w:sz w:val="16"/>
                      <w:szCs w:val="22"/>
                      <w:lang w:eastAsia="da-DK"/>
                    </w:rPr>
                    <w:t>Jacob Klok</w:t>
                  </w:r>
                </w:p>
              </w:tc>
            </w:tr>
          </w:tbl>
          <w:p w:rsidR="00025E55" w:rsidRPr="00E81969" w:rsidRDefault="00025E55" w:rsidP="001A1F34">
            <w:pPr>
              <w:pStyle w:val="Deltagere"/>
            </w:pPr>
          </w:p>
        </w:tc>
      </w:tr>
      <w:tr w:rsidR="00033C95" w:rsidTr="006F5211">
        <w:trPr>
          <w:trHeight w:hRule="exact" w:val="953"/>
        </w:trPr>
        <w:tc>
          <w:tcPr>
            <w:tcW w:w="7314" w:type="dxa"/>
            <w:tcBorders>
              <w:bottom w:val="single" w:sz="36" w:space="0" w:color="0073B1" w:themeColor="accent1"/>
            </w:tcBorders>
          </w:tcPr>
          <w:p w:rsidR="00053255" w:rsidRDefault="00053255" w:rsidP="001A1F34">
            <w:pPr>
              <w:pStyle w:val="DocumentHeading"/>
            </w:pPr>
          </w:p>
          <w:p w:rsidR="00033C95" w:rsidRDefault="001A1F34" w:rsidP="001A1F34">
            <w:pPr>
              <w:pStyle w:val="DocumentHeading"/>
            </w:pPr>
            <w:r>
              <w:t>Referat af møde i kontaktudvalget</w:t>
            </w:r>
          </w:p>
        </w:tc>
      </w:tr>
      <w:tr w:rsidR="00033C95" w:rsidTr="001A1F34">
        <w:trPr>
          <w:trHeight w:hRule="exact" w:val="442"/>
        </w:trPr>
        <w:tc>
          <w:tcPr>
            <w:tcW w:w="7314" w:type="dxa"/>
            <w:tcBorders>
              <w:top w:val="single" w:sz="36" w:space="0" w:color="0073B1" w:themeColor="accent1"/>
            </w:tcBorders>
          </w:tcPr>
          <w:p w:rsidR="00033C95" w:rsidRDefault="00033C95" w:rsidP="001079D4">
            <w:pPr>
              <w:pStyle w:val="DocumentName"/>
            </w:pPr>
          </w:p>
        </w:tc>
      </w:tr>
    </w:tbl>
    <w:p w:rsidR="001A1F34" w:rsidRPr="009F0E3E" w:rsidRDefault="001A1F34" w:rsidP="001A1F34">
      <w:pPr>
        <w:pStyle w:val="Default"/>
      </w:pPr>
      <w:r w:rsidRPr="009F0E3E">
        <w:rPr>
          <w:b/>
          <w:bCs/>
        </w:rPr>
        <w:t xml:space="preserve">1) VELKOMST v. Carsten Smidt </w:t>
      </w:r>
    </w:p>
    <w:p w:rsidR="001A1F34" w:rsidRDefault="001A1F34" w:rsidP="001A1F34">
      <w:pPr>
        <w:pStyle w:val="Default"/>
        <w:rPr>
          <w:sz w:val="19"/>
          <w:szCs w:val="19"/>
        </w:rPr>
      </w:pPr>
    </w:p>
    <w:p w:rsidR="001A1F34" w:rsidRDefault="00F1094B" w:rsidP="001A1F34">
      <w:r>
        <w:rPr>
          <w:b/>
        </w:rPr>
        <w:t>FSTS</w:t>
      </w:r>
      <w:r w:rsidR="001A1F34">
        <w:t xml:space="preserve"> bød velkommen, ikke mindst til flere nye medlemmer af udvalget. </w:t>
      </w:r>
    </w:p>
    <w:p w:rsidR="001A1F34" w:rsidRDefault="001A1F34" w:rsidP="001A1F34"/>
    <w:p w:rsidR="00587683" w:rsidRPr="00587683" w:rsidRDefault="00587683" w:rsidP="00033C95">
      <w:pPr>
        <w:rPr>
          <w:i/>
        </w:rPr>
      </w:pPr>
      <w:r w:rsidRPr="00587683">
        <w:rPr>
          <w:i/>
        </w:rPr>
        <w:t xml:space="preserve">Udfordringer med </w:t>
      </w:r>
      <w:r w:rsidR="005A0EB0" w:rsidRPr="00587683">
        <w:rPr>
          <w:i/>
        </w:rPr>
        <w:t>Vakancer</w:t>
      </w:r>
    </w:p>
    <w:p w:rsidR="0061422D" w:rsidRDefault="00DB06E5" w:rsidP="00033C95">
      <w:r>
        <w:rPr>
          <w:b/>
        </w:rPr>
        <w:t>FSTS</w:t>
      </w:r>
      <w:r w:rsidR="007C7549">
        <w:t xml:space="preserve"> fortalte herefter om fortsatte udfordringer med </w:t>
      </w:r>
      <w:r w:rsidR="005A0EB0">
        <w:t>vakancer</w:t>
      </w:r>
      <w:r w:rsidR="0061422D">
        <w:t xml:space="preserve">. Ud af Forsyningstilsynets </w:t>
      </w:r>
      <w:r w:rsidR="005A0EB0">
        <w:t>omkring</w:t>
      </w:r>
      <w:r w:rsidR="0061422D">
        <w:t xml:space="preserve"> 110 stillinger er </w:t>
      </w:r>
      <w:r w:rsidR="005A0EB0">
        <w:t>ca.</w:t>
      </w:r>
      <w:r w:rsidR="0061422D">
        <w:t xml:space="preserve"> 13 lige nu ledige spredt ud på forskellige områder. Som noget nyt var der blevet prøvet med head hunting også under chefniveau, det havde dog ikke givet gevinst. Arbejdet med at tilpasse opgaver og prioritere dem også i samarbejde med de regulerede virksomheder fortsatte derfor, herunder </w:t>
      </w:r>
      <w:r w:rsidR="005A0EB0">
        <w:t>indkaldelse</w:t>
      </w:r>
      <w:r w:rsidR="0061422D">
        <w:t xml:space="preserve"> af ekstern hjælp i forbindelse med belysningen af især hasteende anmeldelsessager. </w:t>
      </w:r>
    </w:p>
    <w:p w:rsidR="0061422D" w:rsidRDefault="0061422D" w:rsidP="00033C95"/>
    <w:p w:rsidR="00DD5DCA" w:rsidRDefault="00DB06E5" w:rsidP="00033C95">
      <w:r>
        <w:rPr>
          <w:b/>
        </w:rPr>
        <w:t>FSTS</w:t>
      </w:r>
      <w:r w:rsidR="00DD5DCA" w:rsidRPr="00DD5DCA">
        <w:rPr>
          <w:b/>
        </w:rPr>
        <w:t xml:space="preserve"> </w:t>
      </w:r>
      <w:r w:rsidR="00DD5DCA" w:rsidRPr="00DD5DCA">
        <w:t xml:space="preserve">fortalte </w:t>
      </w:r>
      <w:r w:rsidR="00DD5DCA">
        <w:t>herefter om aktuelle spidsbelastninger, herunder indtægtsrammeafgørelser som skal afsted inden nytår og bekendtgørelser i forbindelse med ny regulering af Energinet. Samtidig er der meget arbejde forbundet med EU’s planer for indførsel af prislofter her og nu og ændring af markedsdesigns på længere sigt med deraf følgende mulige begrænsninger for el- og gashandlen på tværs af de nationale grænser. Forsyningstilsynet leverer her input både i ACER</w:t>
      </w:r>
      <w:r w:rsidR="00167EA2">
        <w:t>, KEFM</w:t>
      </w:r>
      <w:r w:rsidR="00DD5DCA">
        <w:t xml:space="preserve"> og til EU-Kommissionen. </w:t>
      </w:r>
    </w:p>
    <w:p w:rsidR="00DD5DCA" w:rsidRDefault="00DD5DCA" w:rsidP="00033C95"/>
    <w:p w:rsidR="00DD5DCA" w:rsidRDefault="007C1C37" w:rsidP="00033C95">
      <w:r>
        <w:t xml:space="preserve">Forsyningstilsynets position som </w:t>
      </w:r>
      <w:r w:rsidR="00DD5DCA">
        <w:t xml:space="preserve">dansk regulator i forhandlingerne </w:t>
      </w:r>
      <w:r w:rsidR="00167EA2">
        <w:t>er</w:t>
      </w:r>
      <w:r w:rsidR="00DD5DCA">
        <w:t xml:space="preserve"> fokuseret på at </w:t>
      </w:r>
      <w:r w:rsidR="00167EA2">
        <w:t>sikre et effektivt, markedsbaseret</w:t>
      </w:r>
      <w:r w:rsidR="00DD5DCA">
        <w:t xml:space="preserve"> markedsdesign</w:t>
      </w:r>
      <w:r>
        <w:t xml:space="preserve">, herunder </w:t>
      </w:r>
      <w:r w:rsidR="00167EA2">
        <w:t xml:space="preserve">at der </w:t>
      </w:r>
      <w:r>
        <w:t xml:space="preserve">som minimum </w:t>
      </w:r>
      <w:r w:rsidR="00167EA2">
        <w:t>bliver udført</w:t>
      </w:r>
      <w:r>
        <w:t xml:space="preserve"> konsekvensanalyser før </w:t>
      </w:r>
      <w:r w:rsidR="00167EA2">
        <w:t>eventuelle ændringer besluttes</w:t>
      </w:r>
      <w:r w:rsidR="009F0E3E">
        <w:t>.</w:t>
      </w:r>
    </w:p>
    <w:p w:rsidR="00DD5DCA" w:rsidRDefault="00DD5DCA" w:rsidP="00033C95"/>
    <w:p w:rsidR="006558BE" w:rsidRDefault="006558BE" w:rsidP="00033C95">
      <w:r w:rsidRPr="009D03BD">
        <w:rPr>
          <w:b/>
        </w:rPr>
        <w:t>Energinet</w:t>
      </w:r>
      <w:r>
        <w:t xml:space="preserve"> </w:t>
      </w:r>
      <w:r w:rsidR="007C1C37">
        <w:t xml:space="preserve">og </w:t>
      </w:r>
      <w:r w:rsidR="007C1C37" w:rsidRPr="009D03BD">
        <w:rPr>
          <w:b/>
        </w:rPr>
        <w:t>Dansk Erhverv</w:t>
      </w:r>
      <w:r w:rsidR="007C1C37">
        <w:t xml:space="preserve"> </w:t>
      </w:r>
      <w:r>
        <w:t xml:space="preserve">udtrykte stor støtte til </w:t>
      </w:r>
      <w:r w:rsidR="007C1C37">
        <w:t xml:space="preserve">den danske regulators </w:t>
      </w:r>
      <w:r>
        <w:t>position</w:t>
      </w:r>
      <w:r w:rsidR="007C1C37">
        <w:t>. Dansk Erhv</w:t>
      </w:r>
      <w:r w:rsidR="009D03BD">
        <w:t>erv var i denne forbindelse me</w:t>
      </w:r>
      <w:r w:rsidR="00225C64">
        <w:t>get</w:t>
      </w:r>
      <w:r w:rsidR="009D03BD">
        <w:t xml:space="preserve"> bekymret for de manglende konsekvensanalyser og spurgte om det eventuelt var noget, der kunne laves fra dansk side. Forsyningstilsynet har </w:t>
      </w:r>
      <w:r w:rsidR="005A0EB0">
        <w:t>imidlertid</w:t>
      </w:r>
      <w:r w:rsidR="009D03BD">
        <w:t xml:space="preserve"> ikke </w:t>
      </w:r>
      <w:r w:rsidR="005A0EB0">
        <w:t>ressourcer</w:t>
      </w:r>
      <w:r w:rsidR="009D03BD">
        <w:t xml:space="preserve"> til at mere end den diskrete diskussion i ACER og med EU-Kommissionen, fortalte Carsten. </w:t>
      </w:r>
    </w:p>
    <w:p w:rsidR="00D317B8" w:rsidRDefault="00D317B8" w:rsidP="00033C95">
      <w:pPr>
        <w:rPr>
          <w:b/>
        </w:rPr>
      </w:pPr>
    </w:p>
    <w:p w:rsidR="009D03BD" w:rsidRDefault="009D03BD" w:rsidP="00033C95">
      <w:r>
        <w:rPr>
          <w:b/>
        </w:rPr>
        <w:t xml:space="preserve">Rådet for Grøn Omstilling </w:t>
      </w:r>
      <w:r w:rsidR="009F0E3E" w:rsidRPr="009F0E3E">
        <w:t>spurgte</w:t>
      </w:r>
      <w:r w:rsidR="009F0E3E">
        <w:rPr>
          <w:b/>
        </w:rPr>
        <w:t xml:space="preserve"> </w:t>
      </w:r>
      <w:r w:rsidRPr="009D03BD">
        <w:t>t</w:t>
      </w:r>
      <w:r w:rsidR="005603C5">
        <w:t xml:space="preserve">il </w:t>
      </w:r>
      <w:r w:rsidR="009F0E3E">
        <w:t>koordinationen af den danske holdning</w:t>
      </w:r>
      <w:r w:rsidRPr="009D03BD">
        <w:t xml:space="preserve"> med KE</w:t>
      </w:r>
      <w:r w:rsidR="00167EA2">
        <w:t>F</w:t>
      </w:r>
      <w:r w:rsidRPr="009D03BD">
        <w:t>M</w:t>
      </w:r>
      <w:r w:rsidR="009F0E3E">
        <w:t xml:space="preserve"> og om den kørte i specialudvalget</w:t>
      </w:r>
      <w:r w:rsidR="005603C5">
        <w:t>.</w:t>
      </w:r>
      <w:r w:rsidR="009F0E3E">
        <w:t xml:space="preserve"> Det bekræftede </w:t>
      </w:r>
      <w:r w:rsidR="005603C5" w:rsidRPr="005603C5">
        <w:rPr>
          <w:b/>
        </w:rPr>
        <w:t>KE</w:t>
      </w:r>
      <w:r w:rsidR="00167EA2">
        <w:rPr>
          <w:b/>
        </w:rPr>
        <w:t>F</w:t>
      </w:r>
      <w:r w:rsidR="005603C5" w:rsidRPr="005603C5">
        <w:rPr>
          <w:b/>
        </w:rPr>
        <w:t>M</w:t>
      </w:r>
      <w:r w:rsidR="009F0E3E">
        <w:t xml:space="preserve"> at den gjorde.</w:t>
      </w:r>
    </w:p>
    <w:p w:rsidR="00AE4AB6" w:rsidRDefault="00AE4AB6" w:rsidP="00033C95"/>
    <w:p w:rsidR="00033C95" w:rsidRPr="00420808" w:rsidRDefault="009F0E3E" w:rsidP="00033C95">
      <w:pPr>
        <w:pStyle w:val="Overskrift1"/>
      </w:pPr>
      <w:r>
        <w:t>uhensigstmæssigheder i reguleringen</w:t>
      </w:r>
    </w:p>
    <w:p w:rsidR="002E267E" w:rsidRDefault="002E267E" w:rsidP="00033C95">
      <w:r w:rsidRPr="00E55CC8">
        <w:rPr>
          <w:b/>
        </w:rPr>
        <w:t>FSTS</w:t>
      </w:r>
      <w:r w:rsidRPr="002E267E">
        <w:t xml:space="preserve"> har blandt sine opgaver at identificere uhensigtsmæssig regulering, der står i vejen for ønsket om effektiv produktion, lavest mulige forbrugerpriser og grøn omstilling.</w:t>
      </w:r>
      <w:r>
        <w:t xml:space="preserve"> </w:t>
      </w:r>
    </w:p>
    <w:p w:rsidR="002E267E" w:rsidRDefault="002E267E" w:rsidP="00033C95"/>
    <w:p w:rsidR="002E267E" w:rsidRDefault="00E55CC8" w:rsidP="00033C95">
      <w:r w:rsidRPr="00E55CC8">
        <w:rPr>
          <w:b/>
        </w:rPr>
        <w:t>FSTS</w:t>
      </w:r>
      <w:r>
        <w:t xml:space="preserve"> </w:t>
      </w:r>
      <w:r w:rsidR="002E267E">
        <w:t>fortalte, at ident</w:t>
      </w:r>
      <w:r w:rsidR="005A0EB0">
        <w:t>ifikationen af uhensigtsmæssigheder</w:t>
      </w:r>
      <w:r w:rsidR="002E267E">
        <w:t xml:space="preserve"> er kommet i system, og løftede sløret for to af de emner som Forsyningstilsynet har fokus på, som er manglende krav om markedsmæssighed i aftaler og kalibrering der udhuler effektiviseringskrav.</w:t>
      </w:r>
    </w:p>
    <w:p w:rsidR="003F4348" w:rsidRDefault="003F4348" w:rsidP="00033C95"/>
    <w:p w:rsidR="003F4348" w:rsidRDefault="003F4348" w:rsidP="00033C95">
      <w:r>
        <w:t xml:space="preserve">Den første slide handlede om at der ingen krav er i varmeforsyningsloven om markedsmæssighed. </w:t>
      </w:r>
    </w:p>
    <w:p w:rsidR="002E267E" w:rsidRDefault="002E267E" w:rsidP="00033C95"/>
    <w:p w:rsidR="002E267E" w:rsidRDefault="002E267E" w:rsidP="00033C95">
      <w:r w:rsidRPr="002E267E">
        <w:rPr>
          <w:noProof/>
          <w:lang w:eastAsia="da-DK"/>
        </w:rPr>
        <w:drawing>
          <wp:inline distT="0" distB="0" distL="0" distR="0" wp14:anchorId="0DF33CA1" wp14:editId="4769A07D">
            <wp:extent cx="4643755" cy="2611755"/>
            <wp:effectExtent l="0" t="0" r="444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43755" cy="2611755"/>
                    </a:xfrm>
                    <a:prstGeom prst="rect">
                      <a:avLst/>
                    </a:prstGeom>
                  </pic:spPr>
                </pic:pic>
              </a:graphicData>
            </a:graphic>
          </wp:inline>
        </w:drawing>
      </w:r>
    </w:p>
    <w:p w:rsidR="002E267E" w:rsidRDefault="002E267E" w:rsidP="00033C95"/>
    <w:p w:rsidR="00E55CC8" w:rsidRDefault="00E55CC8" w:rsidP="00033C95">
      <w:r w:rsidRPr="00E55CC8">
        <w:rPr>
          <w:b/>
        </w:rPr>
        <w:t xml:space="preserve">FSTS </w:t>
      </w:r>
      <w:r>
        <w:t xml:space="preserve">fortalte at man i forbindelse med tilsynet med markedsmæssighed havde lagt sig tæt op af erfaringer med metoder for vurdering af transfer </w:t>
      </w:r>
      <w:proofErr w:type="spellStart"/>
      <w:r>
        <w:t>pricing</w:t>
      </w:r>
      <w:proofErr w:type="spellEnd"/>
      <w:r>
        <w:t xml:space="preserve"> på skatteområdet. </w:t>
      </w:r>
    </w:p>
    <w:p w:rsidR="00E55CC8" w:rsidRDefault="00E55CC8" w:rsidP="00033C95"/>
    <w:p w:rsidR="00E55CC8" w:rsidRDefault="00E55CC8" w:rsidP="00033C95">
      <w:r w:rsidRPr="00E55CC8">
        <w:rPr>
          <w:b/>
        </w:rPr>
        <w:t>Energinet</w:t>
      </w:r>
      <w:r>
        <w:t xml:space="preserve"> mente at der var god fornuft i at skabe symmetri på tværs af forsyningssektorerne, men også at det var vigtigt at lægge sig snorlige op af de </w:t>
      </w:r>
      <w:r w:rsidR="005A0EB0">
        <w:t>skattemæssige</w:t>
      </w:r>
      <w:r>
        <w:t xml:space="preserve"> praksisser for dermed at undgå opbygning af nye </w:t>
      </w:r>
      <w:r w:rsidR="005A0EB0">
        <w:t>bureaukrati</w:t>
      </w:r>
      <w:r>
        <w:t xml:space="preserve"> på området.</w:t>
      </w:r>
    </w:p>
    <w:p w:rsidR="00E55CC8" w:rsidRDefault="00E55CC8" w:rsidP="00033C95"/>
    <w:p w:rsidR="003176F9" w:rsidRDefault="003176F9" w:rsidP="00033C95">
      <w:pPr>
        <w:rPr>
          <w:color w:val="000000"/>
          <w:lang w:eastAsia="da-DK"/>
        </w:rPr>
      </w:pPr>
      <w:r w:rsidRPr="003176F9">
        <w:rPr>
          <w:b/>
          <w:color w:val="000000"/>
          <w:lang w:eastAsia="da-DK"/>
        </w:rPr>
        <w:t>Forbrugerrådet Tænk</w:t>
      </w:r>
      <w:r>
        <w:rPr>
          <w:b/>
          <w:color w:val="000000"/>
          <w:lang w:eastAsia="da-DK"/>
        </w:rPr>
        <w:t xml:space="preserve"> </w:t>
      </w:r>
      <w:r w:rsidRPr="003176F9">
        <w:rPr>
          <w:color w:val="000000"/>
          <w:lang w:eastAsia="da-DK"/>
        </w:rPr>
        <w:t xml:space="preserve">bakkede </w:t>
      </w:r>
      <w:r>
        <w:rPr>
          <w:color w:val="000000"/>
          <w:lang w:eastAsia="da-DK"/>
        </w:rPr>
        <w:t xml:space="preserve">også op om at få indført </w:t>
      </w:r>
      <w:r w:rsidR="005A0EB0">
        <w:rPr>
          <w:color w:val="000000"/>
          <w:lang w:eastAsia="da-DK"/>
        </w:rPr>
        <w:t>reglerne</w:t>
      </w:r>
      <w:r>
        <w:rPr>
          <w:color w:val="000000"/>
          <w:lang w:eastAsia="da-DK"/>
        </w:rPr>
        <w:t xml:space="preserve"> for </w:t>
      </w:r>
      <w:proofErr w:type="spellStart"/>
      <w:r>
        <w:rPr>
          <w:color w:val="000000"/>
          <w:lang w:eastAsia="da-DK"/>
        </w:rPr>
        <w:t>koncerneinterne</w:t>
      </w:r>
      <w:proofErr w:type="spellEnd"/>
      <w:r>
        <w:rPr>
          <w:color w:val="000000"/>
          <w:lang w:eastAsia="da-DK"/>
        </w:rPr>
        <w:t xml:space="preserve"> regler for fjernvarmeselskaber, der fungerer som de facto monopoler.</w:t>
      </w:r>
    </w:p>
    <w:p w:rsidR="003176F9" w:rsidRDefault="003176F9" w:rsidP="00033C95">
      <w:pPr>
        <w:rPr>
          <w:color w:val="000000"/>
          <w:lang w:eastAsia="da-DK"/>
        </w:rPr>
      </w:pPr>
    </w:p>
    <w:p w:rsidR="00E55CC8" w:rsidRPr="003176F9" w:rsidRDefault="003176F9" w:rsidP="00033C95">
      <w:r w:rsidRPr="003176F9">
        <w:rPr>
          <w:b/>
          <w:color w:val="000000"/>
          <w:lang w:eastAsia="da-DK"/>
        </w:rPr>
        <w:t>DI</w:t>
      </w:r>
      <w:r>
        <w:rPr>
          <w:color w:val="000000"/>
          <w:lang w:eastAsia="da-DK"/>
        </w:rPr>
        <w:t xml:space="preserve"> bakkede ligeledes op om anbefalingen.  </w:t>
      </w:r>
    </w:p>
    <w:p w:rsidR="009B6CAB" w:rsidRDefault="009B6CAB" w:rsidP="00033C95"/>
    <w:p w:rsidR="009B6CAB" w:rsidRDefault="003176F9" w:rsidP="00033C95">
      <w:r w:rsidRPr="003176F9">
        <w:rPr>
          <w:b/>
        </w:rPr>
        <w:t xml:space="preserve">Energistyrelsen </w:t>
      </w:r>
      <w:r>
        <w:t xml:space="preserve">fortalte at deres eksperter på varmeområdet gerne ville involveres. </w:t>
      </w:r>
    </w:p>
    <w:p w:rsidR="003176F9" w:rsidRDefault="003176F9" w:rsidP="00033C95"/>
    <w:p w:rsidR="003176F9" w:rsidRDefault="003176F9" w:rsidP="00033C95">
      <w:r w:rsidRPr="003176F9">
        <w:rPr>
          <w:b/>
        </w:rPr>
        <w:t>Dansk Fjernvarmeforening</w:t>
      </w:r>
      <w:r>
        <w:t xml:space="preserve"> </w:t>
      </w:r>
      <w:r w:rsidR="005A0EB0">
        <w:t>kvitterede</w:t>
      </w:r>
      <w:r>
        <w:t xml:space="preserve"> for forslaget, ville gerne indgå i en dialog. Foreningen kunne godt se ideen om at forsøge at skabe identisk regulering på tværs af forsyningssektorerne. Me</w:t>
      </w:r>
      <w:r w:rsidR="00167EA2">
        <w:t xml:space="preserve">n Dansk Fjernvarmeforening vil gerne drøfte behovet og den eventuelle effekt af </w:t>
      </w:r>
      <w:proofErr w:type="spellStart"/>
      <w:r w:rsidR="00167EA2">
        <w:t>FSTS’s</w:t>
      </w:r>
      <w:proofErr w:type="spellEnd"/>
      <w:r w:rsidR="00167EA2">
        <w:t xml:space="preserve"> forslag.</w:t>
      </w:r>
      <w:r>
        <w:t xml:space="preserve"> </w:t>
      </w:r>
    </w:p>
    <w:p w:rsidR="0004601D" w:rsidRDefault="0004601D" w:rsidP="00033C95"/>
    <w:p w:rsidR="0004601D" w:rsidRDefault="0004601D" w:rsidP="00033C95">
      <w:r w:rsidRPr="00403F89">
        <w:rPr>
          <w:b/>
        </w:rPr>
        <w:t>FSTS</w:t>
      </w:r>
      <w:r>
        <w:t xml:space="preserve"> fortalte at man meget gerne inddrog Dansk Fjernvarme i de videre overvejelser, herunder i spørgsmålet om grundlag og behovet for at </w:t>
      </w:r>
      <w:r w:rsidR="00403F89">
        <w:t>regel</w:t>
      </w:r>
      <w:r>
        <w:t>ændre</w:t>
      </w:r>
      <w:r w:rsidR="00403F89">
        <w:t>r</w:t>
      </w:r>
      <w:r>
        <w:t>.</w:t>
      </w:r>
    </w:p>
    <w:p w:rsidR="003F4348" w:rsidRDefault="003F4348" w:rsidP="00033C95"/>
    <w:p w:rsidR="003F4348" w:rsidRDefault="003F4348" w:rsidP="00033C95">
      <w:r>
        <w:t xml:space="preserve">De næste slides handlede om, hvordan </w:t>
      </w:r>
      <w:proofErr w:type="spellStart"/>
      <w:r>
        <w:t>rekalibrering</w:t>
      </w:r>
      <w:proofErr w:type="spellEnd"/>
      <w:r>
        <w:t xml:space="preserve"> </w:t>
      </w:r>
      <w:r w:rsidR="005A0EB0">
        <w:t>udhuler</w:t>
      </w:r>
      <w:r>
        <w:t xml:space="preserve"> effektiviseringskrav, herunder et konkret eksempel. </w:t>
      </w:r>
    </w:p>
    <w:p w:rsidR="00024CD7" w:rsidRDefault="00024CD7" w:rsidP="00033C95">
      <w:pPr>
        <w:pStyle w:val="Overskrift1"/>
      </w:pPr>
    </w:p>
    <w:p w:rsidR="002E267E" w:rsidRDefault="002E267E" w:rsidP="00033C95">
      <w:pPr>
        <w:pStyle w:val="Overskrift1"/>
      </w:pPr>
    </w:p>
    <w:p w:rsidR="002E267E" w:rsidRDefault="002E267E" w:rsidP="00033C95">
      <w:pPr>
        <w:pStyle w:val="Overskrift1"/>
      </w:pPr>
    </w:p>
    <w:p w:rsidR="002E267E" w:rsidRDefault="002E267E" w:rsidP="00033C95">
      <w:pPr>
        <w:pStyle w:val="Overskrift1"/>
      </w:pPr>
      <w:r w:rsidRPr="002E267E">
        <w:rPr>
          <w:noProof/>
          <w:lang w:eastAsia="da-DK"/>
        </w:rPr>
        <w:drawing>
          <wp:inline distT="0" distB="0" distL="0" distR="0" wp14:anchorId="3A3EB77F" wp14:editId="1312660C">
            <wp:extent cx="4643755" cy="2611755"/>
            <wp:effectExtent l="0" t="0" r="444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43755" cy="2611755"/>
                    </a:xfrm>
                    <a:prstGeom prst="rect">
                      <a:avLst/>
                    </a:prstGeom>
                  </pic:spPr>
                </pic:pic>
              </a:graphicData>
            </a:graphic>
          </wp:inline>
        </w:drawing>
      </w:r>
    </w:p>
    <w:p w:rsidR="002E267E" w:rsidRDefault="002E267E" w:rsidP="00033C95">
      <w:pPr>
        <w:pStyle w:val="Overskrift1"/>
      </w:pPr>
    </w:p>
    <w:p w:rsidR="002E267E" w:rsidRDefault="00821F9B" w:rsidP="00033C95">
      <w:pPr>
        <w:pStyle w:val="Overskrift1"/>
      </w:pPr>
      <w:r>
        <w:rPr>
          <w:noProof/>
          <w:lang w:eastAsia="da-DK"/>
        </w:rPr>
        <w:drawing>
          <wp:inline distT="0" distB="0" distL="0" distR="0" wp14:anchorId="43E184D8" wp14:editId="3DB22BEF">
            <wp:extent cx="4643755" cy="2612324"/>
            <wp:effectExtent l="0" t="0" r="444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3755" cy="2612324"/>
                    </a:xfrm>
                    <a:prstGeom prst="rect">
                      <a:avLst/>
                    </a:prstGeom>
                    <a:noFill/>
                  </pic:spPr>
                </pic:pic>
              </a:graphicData>
            </a:graphic>
          </wp:inline>
        </w:drawing>
      </w:r>
    </w:p>
    <w:p w:rsidR="002E267E" w:rsidRDefault="0020246B" w:rsidP="0020246B">
      <w:r w:rsidRPr="0020246B">
        <w:rPr>
          <w:b/>
        </w:rPr>
        <w:t xml:space="preserve">FSTS </w:t>
      </w:r>
      <w:r>
        <w:t>fortalte</w:t>
      </w:r>
      <w:r w:rsidR="003F4348">
        <w:t>,</w:t>
      </w:r>
      <w:r>
        <w:t xml:space="preserve"> at der i forhold til spørgsmålet om </w:t>
      </w:r>
      <w:proofErr w:type="spellStart"/>
      <w:r>
        <w:t>rekalibrering</w:t>
      </w:r>
      <w:proofErr w:type="spellEnd"/>
      <w:r>
        <w:t xml:space="preserve"> var tale om eksempler, og at FSTS endnu ikke havde nogle bud på løsninger.</w:t>
      </w:r>
    </w:p>
    <w:p w:rsidR="0020246B" w:rsidRDefault="0020246B" w:rsidP="0020246B"/>
    <w:p w:rsidR="0020246B" w:rsidRDefault="0020246B" w:rsidP="0020246B">
      <w:r w:rsidRPr="0020246B">
        <w:rPr>
          <w:b/>
        </w:rPr>
        <w:t>Green Power Denmark</w:t>
      </w:r>
      <w:r>
        <w:t xml:space="preserve"> studsede over, hvorfor FSTS bringer et sådan emne op i en tid hvor sektoren står foran massive investeringer i grøn omstilling, og hvor jagten på uhensigtsmæssigheder bør handle om at f</w:t>
      </w:r>
      <w:r w:rsidR="007467B9">
        <w:t>jerne</w:t>
      </w:r>
      <w:r>
        <w:t xml:space="preserve"> barrierer for dem. Et fokus på </w:t>
      </w:r>
      <w:proofErr w:type="spellStart"/>
      <w:r w:rsidR="005A0EB0">
        <w:t>rekalibrering</w:t>
      </w:r>
      <w:proofErr w:type="spellEnd"/>
      <w:r>
        <w:t xml:space="preserve"> og effektiviseringskrav vil derimod skabe et nyt lag af usikkerhed om reguleringen på </w:t>
      </w:r>
      <w:r w:rsidR="005A0EB0">
        <w:t>området</w:t>
      </w:r>
      <w:r w:rsidR="00407D4C">
        <w:t>. En usikkerhed</w:t>
      </w:r>
      <w:r>
        <w:t xml:space="preserve"> der i det hele taget </w:t>
      </w:r>
      <w:r w:rsidR="00407D4C">
        <w:t>udgør en barriere</w:t>
      </w:r>
      <w:r>
        <w:t xml:space="preserve"> for de grønne investeringer. </w:t>
      </w:r>
    </w:p>
    <w:p w:rsidR="0020246B" w:rsidRDefault="0020246B" w:rsidP="0020246B"/>
    <w:p w:rsidR="0020246B" w:rsidRDefault="0020246B" w:rsidP="0020246B">
      <w:r w:rsidRPr="007467B9">
        <w:rPr>
          <w:b/>
        </w:rPr>
        <w:t xml:space="preserve">Energinet </w:t>
      </w:r>
      <w:r>
        <w:t xml:space="preserve">fortalte, hvordan de i dag også var omfattet af den økonomiske regulering og hvorfor denne type af tilkendegivelser også lå Energinet på sinde. Energinet var i </w:t>
      </w:r>
      <w:r>
        <w:lastRenderedPageBreak/>
        <w:t xml:space="preserve">denne forbindelse på linje med Green Power Denmark om at der her var tale om potentielt nye usikkerhedskilder i en tid hvor forudsigelig er afgørende. </w:t>
      </w:r>
    </w:p>
    <w:p w:rsidR="007467B9" w:rsidRDefault="007467B9" w:rsidP="0020246B"/>
    <w:p w:rsidR="007467B9" w:rsidRDefault="007467B9" w:rsidP="0020246B">
      <w:pPr>
        <w:rPr>
          <w:color w:val="000000"/>
          <w:lang w:eastAsia="da-DK"/>
        </w:rPr>
      </w:pPr>
      <w:r w:rsidRPr="00A36A8A">
        <w:rPr>
          <w:b/>
          <w:color w:val="000000"/>
          <w:lang w:eastAsia="da-DK"/>
        </w:rPr>
        <w:t>Rådet for Grøn Omstilling</w:t>
      </w:r>
      <w:r w:rsidR="00A36A8A">
        <w:rPr>
          <w:color w:val="000000"/>
          <w:lang w:eastAsia="da-DK"/>
        </w:rPr>
        <w:t xml:space="preserve"> delte bekymringen for, om den grønne omstilling kunne gå hurtigt nok, herunder om nettene kunne følge med elektrificeringen. Rådet kunne i den for</w:t>
      </w:r>
      <w:r w:rsidR="005A0EB0">
        <w:rPr>
          <w:color w:val="000000"/>
          <w:lang w:eastAsia="da-DK"/>
        </w:rPr>
        <w:t>bindelse ikke gennemsku</w:t>
      </w:r>
      <w:r w:rsidR="00225C64">
        <w:rPr>
          <w:color w:val="000000"/>
          <w:lang w:eastAsia="da-DK"/>
        </w:rPr>
        <w:t>e</w:t>
      </w:r>
      <w:r w:rsidR="005A0EB0">
        <w:rPr>
          <w:color w:val="000000"/>
          <w:lang w:eastAsia="da-DK"/>
        </w:rPr>
        <w:t xml:space="preserve"> o</w:t>
      </w:r>
      <w:r w:rsidR="00225C64">
        <w:rPr>
          <w:color w:val="000000"/>
          <w:lang w:eastAsia="da-DK"/>
        </w:rPr>
        <w:t>m</w:t>
      </w:r>
      <w:r w:rsidR="005A0EB0">
        <w:rPr>
          <w:color w:val="000000"/>
          <w:lang w:eastAsia="da-DK"/>
        </w:rPr>
        <w:t xml:space="preserve"> </w:t>
      </w:r>
      <w:proofErr w:type="spellStart"/>
      <w:r w:rsidR="005A0EB0">
        <w:rPr>
          <w:color w:val="000000"/>
          <w:lang w:eastAsia="da-DK"/>
        </w:rPr>
        <w:t>FSTS</w:t>
      </w:r>
      <w:r w:rsidR="00A36A8A">
        <w:rPr>
          <w:color w:val="000000"/>
          <w:lang w:eastAsia="da-DK"/>
        </w:rPr>
        <w:t>’s</w:t>
      </w:r>
      <w:proofErr w:type="spellEnd"/>
      <w:r w:rsidR="00A36A8A">
        <w:rPr>
          <w:color w:val="000000"/>
          <w:lang w:eastAsia="da-DK"/>
        </w:rPr>
        <w:t xml:space="preserve"> anbefaling ville forsinke</w:t>
      </w:r>
      <w:r w:rsidR="00225C64">
        <w:rPr>
          <w:color w:val="000000"/>
          <w:lang w:eastAsia="da-DK"/>
        </w:rPr>
        <w:t xml:space="preserve"> processen</w:t>
      </w:r>
      <w:r w:rsidR="00A36A8A">
        <w:rPr>
          <w:color w:val="000000"/>
          <w:lang w:eastAsia="da-DK"/>
        </w:rPr>
        <w:t xml:space="preserve">.  </w:t>
      </w:r>
    </w:p>
    <w:p w:rsidR="00A36A8A" w:rsidRDefault="00A36A8A" w:rsidP="0020246B">
      <w:pPr>
        <w:rPr>
          <w:color w:val="000000"/>
          <w:lang w:eastAsia="da-DK"/>
        </w:rPr>
      </w:pPr>
    </w:p>
    <w:p w:rsidR="00A36A8A" w:rsidRDefault="00A36A8A" w:rsidP="0020246B">
      <w:pPr>
        <w:rPr>
          <w:color w:val="000000"/>
          <w:lang w:eastAsia="da-DK"/>
        </w:rPr>
      </w:pPr>
      <w:r w:rsidRPr="00A36A8A">
        <w:rPr>
          <w:b/>
          <w:color w:val="000000"/>
          <w:lang w:eastAsia="da-DK"/>
        </w:rPr>
        <w:t>Forbrugerrådet Tænk</w:t>
      </w:r>
      <w:r>
        <w:rPr>
          <w:color w:val="000000"/>
          <w:lang w:eastAsia="da-DK"/>
        </w:rPr>
        <w:t xml:space="preserve"> mente at det var vigtigt med fokus på hvordan indtægtsrammereguleringen fungerer, herunder at forbrugerne ikke pålægges unødige omkostninger. Forbrugerrådet </w:t>
      </w:r>
      <w:r w:rsidR="00B17318">
        <w:rPr>
          <w:color w:val="000000"/>
          <w:lang w:eastAsia="da-DK"/>
        </w:rPr>
        <w:t xml:space="preserve">bakker op om </w:t>
      </w:r>
      <w:r>
        <w:rPr>
          <w:color w:val="000000"/>
          <w:lang w:eastAsia="da-DK"/>
        </w:rPr>
        <w:t xml:space="preserve">den grønne omstilling, men </w:t>
      </w:r>
      <w:r w:rsidR="00B17318">
        <w:rPr>
          <w:color w:val="000000"/>
          <w:lang w:eastAsia="da-DK"/>
        </w:rPr>
        <w:t xml:space="preserve">der skal samtidig tages hensyn til, at det </w:t>
      </w:r>
      <w:r>
        <w:rPr>
          <w:color w:val="000000"/>
          <w:lang w:eastAsia="da-DK"/>
        </w:rPr>
        <w:t>ikke indebærer for høje omkostninger for forbrugerne.</w:t>
      </w:r>
      <w:r w:rsidR="00736677">
        <w:rPr>
          <w:color w:val="000000"/>
          <w:lang w:eastAsia="da-DK"/>
        </w:rPr>
        <w:t xml:space="preserve"> Det samme gjaldt i forhold til tarifreform 3:0, hvor differentieringer </w:t>
      </w:r>
      <w:r w:rsidR="005A0EB0">
        <w:rPr>
          <w:color w:val="000000"/>
          <w:lang w:eastAsia="da-DK"/>
        </w:rPr>
        <w:t>omkring</w:t>
      </w:r>
      <w:r w:rsidR="00523E30">
        <w:rPr>
          <w:color w:val="000000"/>
          <w:lang w:eastAsia="da-DK"/>
        </w:rPr>
        <w:t xml:space="preserve"> kogespidsen </w:t>
      </w:r>
      <w:r w:rsidR="00736677">
        <w:rPr>
          <w:color w:val="000000"/>
          <w:lang w:eastAsia="da-DK"/>
        </w:rPr>
        <w:t>ikke må medføre unødige byrder</w:t>
      </w:r>
      <w:r w:rsidR="00523E30">
        <w:rPr>
          <w:color w:val="000000"/>
          <w:lang w:eastAsia="da-DK"/>
        </w:rPr>
        <w:t xml:space="preserve"> for dem, der ikke er i stand til at flytte deres forbrug</w:t>
      </w:r>
      <w:r w:rsidR="00736677">
        <w:rPr>
          <w:color w:val="000000"/>
          <w:lang w:eastAsia="da-DK"/>
        </w:rPr>
        <w:t xml:space="preserve">. </w:t>
      </w:r>
    </w:p>
    <w:p w:rsidR="00A36A8A" w:rsidRDefault="00A36A8A" w:rsidP="0020246B">
      <w:pPr>
        <w:rPr>
          <w:color w:val="000000"/>
          <w:lang w:eastAsia="da-DK"/>
        </w:rPr>
      </w:pPr>
    </w:p>
    <w:p w:rsidR="00A36A8A" w:rsidRDefault="00B16077" w:rsidP="0020246B">
      <w:r w:rsidRPr="00736677">
        <w:rPr>
          <w:b/>
        </w:rPr>
        <w:t>DI</w:t>
      </w:r>
      <w:r>
        <w:t xml:space="preserve"> noterede sig</w:t>
      </w:r>
      <w:r w:rsidR="00736677">
        <w:t>,</w:t>
      </w:r>
      <w:r>
        <w:t xml:space="preserve"> at diskussionen om beregningen af indtægtsrammerne mellem branchen og regulator ikke nødvendigvis var landet, men understregede også</w:t>
      </w:r>
      <w:r w:rsidR="00736677">
        <w:t>,</w:t>
      </w:r>
      <w:r>
        <w:t xml:space="preserve"> at der var behov for mere sikkerhed og transparens om rammevilkårene af hensyn til investeringerne. </w:t>
      </w:r>
      <w:proofErr w:type="spellStart"/>
      <w:r>
        <w:t>FSTS’s</w:t>
      </w:r>
      <w:proofErr w:type="spellEnd"/>
      <w:r>
        <w:t xml:space="preserve"> anbefaling fremstod i denne forbindelse partiel og uden kontekst. </w:t>
      </w:r>
    </w:p>
    <w:p w:rsidR="00736677" w:rsidRDefault="00736677" w:rsidP="0020246B"/>
    <w:p w:rsidR="0020246B" w:rsidRDefault="00736677" w:rsidP="0020246B">
      <w:r w:rsidRPr="00736677">
        <w:rPr>
          <w:b/>
        </w:rPr>
        <w:t>Green Power Denmark</w:t>
      </w:r>
      <w:r>
        <w:t xml:space="preserve"> understregede for </w:t>
      </w:r>
      <w:r w:rsidR="00225C64">
        <w:t xml:space="preserve">en </w:t>
      </w:r>
      <w:r w:rsidR="00407D4C">
        <w:t>god ordens</w:t>
      </w:r>
      <w:r>
        <w:t xml:space="preserve"> skyld at selskaberne, som oftest er forbrugerejede, </w:t>
      </w:r>
      <w:r w:rsidR="00407D4C">
        <w:t xml:space="preserve">tilslutter sig formålet med reguleringen, herunder at </w:t>
      </w:r>
      <w:proofErr w:type="spellStart"/>
      <w:r w:rsidR="00407D4C">
        <w:t>netselskaberne</w:t>
      </w:r>
      <w:proofErr w:type="spellEnd"/>
      <w:r w:rsidR="00407D4C">
        <w:t xml:space="preserve"> skal drives effektivt</w:t>
      </w:r>
      <w:r>
        <w:t xml:space="preserve">. Med hensyn til </w:t>
      </w:r>
      <w:r w:rsidR="00407D4C">
        <w:t>den nye tarifmodel, er baggrunden ikke aktuelle</w:t>
      </w:r>
      <w:r>
        <w:t xml:space="preserve"> </w:t>
      </w:r>
      <w:r w:rsidR="005A0EB0">
        <w:t>problemer</w:t>
      </w:r>
      <w:r>
        <w:t xml:space="preserve"> i nettet, men </w:t>
      </w:r>
      <w:r w:rsidR="00407D4C">
        <w:t xml:space="preserve">den har til formål at give incitament til </w:t>
      </w:r>
      <w:r>
        <w:t xml:space="preserve">at udjævne forbruget for på den måde at reducere investeringsbehovet og holde tarifferne nede for forbrugerne.    </w:t>
      </w:r>
    </w:p>
    <w:p w:rsidR="00523E30" w:rsidRDefault="00523E30" w:rsidP="00523E30"/>
    <w:p w:rsidR="002E267E" w:rsidRDefault="00523E30" w:rsidP="00523E30">
      <w:r w:rsidRPr="00523E30">
        <w:rPr>
          <w:b/>
        </w:rPr>
        <w:t>Forbrugerrådet Tænk</w:t>
      </w:r>
      <w:r>
        <w:t xml:space="preserve"> </w:t>
      </w:r>
      <w:r w:rsidR="005A0EB0">
        <w:t>kvitterede</w:t>
      </w:r>
      <w:r>
        <w:t xml:space="preserve"> for </w:t>
      </w:r>
      <w:r w:rsidR="0004601D">
        <w:t xml:space="preserve">Green Power Denmarks </w:t>
      </w:r>
      <w:r>
        <w:t xml:space="preserve">hensigt, men understregede samtidig vigtigheden af at være opmærksomme på, at der er mange forbrugere som ikke har mulighed for at flytte deres forbrug hen over døgnet. </w:t>
      </w:r>
      <w:r w:rsidR="00DB06E5">
        <w:t>Forbrugerr</w:t>
      </w:r>
      <w:r>
        <w:t xml:space="preserve">ådet </w:t>
      </w:r>
      <w:r w:rsidR="00DB06E5">
        <w:t xml:space="preserve">Tænk </w:t>
      </w:r>
      <w:r>
        <w:t>efterlyste her større indblik i grundlaget for de nye differentieringer he</w:t>
      </w:r>
      <w:r w:rsidR="0004601D">
        <w:t xml:space="preserve">n </w:t>
      </w:r>
      <w:r>
        <w:t xml:space="preserve">over døgnet. </w:t>
      </w:r>
    </w:p>
    <w:p w:rsidR="0004601D" w:rsidRDefault="0004601D" w:rsidP="0004601D"/>
    <w:p w:rsidR="002E267E" w:rsidRDefault="0004601D" w:rsidP="0004601D">
      <w:r w:rsidRPr="0004601D">
        <w:rPr>
          <w:b/>
        </w:rPr>
        <w:t>DI</w:t>
      </w:r>
      <w:r>
        <w:t xml:space="preserve"> var med på at tarifferne i takt med at de objektive omkostninger til nettet stiger, men udtrykte bekymring for samtidigheden i gennemførelsen af </w:t>
      </w:r>
      <w:r w:rsidR="005A0EB0">
        <w:t>voldsomme</w:t>
      </w:r>
      <w:r>
        <w:t xml:space="preserve"> stigninger og så nødvendigheden i at justere tarifferne med så stor en kraft som de var tvunget ud i.</w:t>
      </w:r>
    </w:p>
    <w:p w:rsidR="0004601D" w:rsidRDefault="0004601D" w:rsidP="0004601D"/>
    <w:p w:rsidR="00403F89" w:rsidRDefault="00403F89" w:rsidP="0004601D">
      <w:r w:rsidRPr="00403F89">
        <w:rPr>
          <w:b/>
        </w:rPr>
        <w:t>Landbrug og Fødevarer</w:t>
      </w:r>
      <w:r>
        <w:t xml:space="preserve"> mente at den grønne omstilling i det hele taget gav nogle udfordringer, herunder omkring </w:t>
      </w:r>
      <w:proofErr w:type="spellStart"/>
      <w:r>
        <w:t>netkapaciteter</w:t>
      </w:r>
      <w:proofErr w:type="spellEnd"/>
      <w:r>
        <w:t xml:space="preserve">, herunder risikoen for spændingssvigt bl.a. i takt med mere decentral produktion. Disse udfordringer skal </w:t>
      </w:r>
      <w:r w:rsidR="005A0EB0">
        <w:t>adresseres</w:t>
      </w:r>
      <w:r>
        <w:t xml:space="preserve">. </w:t>
      </w:r>
    </w:p>
    <w:p w:rsidR="00403F89" w:rsidRDefault="00403F89" w:rsidP="0004601D"/>
    <w:p w:rsidR="001B7A4E" w:rsidRDefault="0004601D" w:rsidP="0004601D">
      <w:r w:rsidRPr="00403F89">
        <w:rPr>
          <w:b/>
        </w:rPr>
        <w:t>FSTS</w:t>
      </w:r>
      <w:r>
        <w:t xml:space="preserve"> </w:t>
      </w:r>
      <w:r w:rsidR="005A0EB0">
        <w:t>kvitterede</w:t>
      </w:r>
      <w:r>
        <w:t xml:space="preserve"> for kommentarerne, og udtrykte enighed i at en </w:t>
      </w:r>
      <w:r w:rsidR="005A0EB0">
        <w:t>gennemførelse</w:t>
      </w:r>
      <w:r>
        <w:t xml:space="preserve"> af foreslåede ændringer ikke må fungere som uhensigtsmæssigheder for den grønne omstilling og at nødvendige omkostninger skal kunne dækkes. Omvendt var det også vigtigt at fokusere på at investeringerne i den grønne omstilling sker på en effektiv måde, og at der er nogen steder i reguleringen som ikke fremmer den målsætning.</w:t>
      </w:r>
    </w:p>
    <w:p w:rsidR="001B7A4E" w:rsidRDefault="001B7A4E" w:rsidP="0004601D"/>
    <w:p w:rsidR="001B7A4E" w:rsidRDefault="001B7A4E" w:rsidP="001B7A4E">
      <w:pPr>
        <w:pStyle w:val="Overskrift1"/>
      </w:pPr>
      <w:r>
        <w:lastRenderedPageBreak/>
        <w:t>arbejdsplan</w:t>
      </w:r>
    </w:p>
    <w:p w:rsidR="00A47A90" w:rsidRDefault="00DB06E5" w:rsidP="00A47A90">
      <w:r>
        <w:rPr>
          <w:b/>
        </w:rPr>
        <w:t>FSTS</w:t>
      </w:r>
      <w:r w:rsidR="00A47A90">
        <w:t xml:space="preserve"> præsenterede Forsyningstilsynets fem kerneopgaver, tilsyn, godkendelser, økonomisk regulering, internationalt samarbejde og overvågning og analyser. Han fortsatte med at præsentere udvalgte emner fra hver af de fem områder.</w:t>
      </w:r>
    </w:p>
    <w:p w:rsidR="00DA1480" w:rsidRDefault="00DA1480" w:rsidP="00DA1480"/>
    <w:p w:rsidR="00651F6E" w:rsidRDefault="003F4348" w:rsidP="00DA1480">
      <w:r w:rsidRPr="003F4348">
        <w:rPr>
          <w:b/>
        </w:rPr>
        <w:t>Forbrugerrådet Tænk</w:t>
      </w:r>
      <w:r>
        <w:t xml:space="preserve"> kvitterede for</w:t>
      </w:r>
      <w:r w:rsidR="00DB06E5">
        <w:t xml:space="preserve"> </w:t>
      </w:r>
      <w:r>
        <w:t>arbejdsplan</w:t>
      </w:r>
      <w:r w:rsidR="00DB06E5">
        <w:t>en</w:t>
      </w:r>
      <w:r>
        <w:t xml:space="preserve">, og understregede </w:t>
      </w:r>
      <w:r w:rsidR="00DB06E5">
        <w:t xml:space="preserve">samtidig </w:t>
      </w:r>
      <w:r>
        <w:t xml:space="preserve">det store behov for et stærkt fælles tilsyn, herunder en grundig kontrol med </w:t>
      </w:r>
      <w:proofErr w:type="spellStart"/>
      <w:r>
        <w:t>elhandelsselskaberne</w:t>
      </w:r>
      <w:proofErr w:type="spellEnd"/>
      <w:r>
        <w:t>. Det vil i denne forbindelse</w:t>
      </w:r>
      <w:r w:rsidR="00651F6E">
        <w:t xml:space="preserve"> være</w:t>
      </w:r>
      <w:r>
        <w:t xml:space="preserve"> en </w:t>
      </w:r>
      <w:r w:rsidR="00651F6E">
        <w:t xml:space="preserve">stor </w:t>
      </w:r>
      <w:r>
        <w:t xml:space="preserve">fordel med klare og konkrete tilsynsstrategier og gennemsigtighed omkring hvordan de foretages. </w:t>
      </w:r>
      <w:r w:rsidR="00DB06E5" w:rsidRPr="00DB06E5">
        <w:t>Arbejdet med udvikling af elpris.dk og gasprisguide er også vigtigt for at sikre, at forbrugerne kan gennemskue, hvad de vælger. Spottillæg, abonnementspris og alle gebyrer bør fremgå af el</w:t>
      </w:r>
      <w:r w:rsidR="00DB06E5">
        <w:t>pris.dk. Forbrugerrådet</w:t>
      </w:r>
      <w:r w:rsidR="00DB06E5" w:rsidRPr="00DB06E5">
        <w:t xml:space="preserve"> Tænk opfordrede her til at finde inspiration i forsikringsguiden, så også data for forbrugertilfredshed med enkelte selskaber, klageandel og medholdsprocent for klagerne fremgår af elpris.dk og af den kommende samlede prisportal. Endelig gentog Forbrugerrådet Tænk behovet for nøje tilsyn med prisloftet på fjernvarmeområdet, da selskaberne har de facto monopol.</w:t>
      </w:r>
    </w:p>
    <w:p w:rsidR="00DB06E5" w:rsidRDefault="00DB06E5" w:rsidP="00DA1480"/>
    <w:p w:rsidR="00651F6E" w:rsidRDefault="00651F6E" w:rsidP="00DA1480">
      <w:r w:rsidRPr="00176234">
        <w:rPr>
          <w:b/>
        </w:rPr>
        <w:t>Dansk Affaldsforening</w:t>
      </w:r>
      <w:r>
        <w:t xml:space="preserve"> kvitterede som den nye dreng i klassen også for den gode arbejdsplan, samt den g</w:t>
      </w:r>
      <w:r w:rsidR="00176234">
        <w:t xml:space="preserve">ode vejledning </w:t>
      </w:r>
      <w:r>
        <w:t>de som branche har modtaget i forbindelse med gennemførslen af de mange nye regler på området. For dem handler det om at få gjort efterlevelsen så enkel som mulig, og foreningen var især tilfredse med den gode løsning</w:t>
      </w:r>
      <w:r w:rsidR="00176234">
        <w:t>,</w:t>
      </w:r>
      <w:r>
        <w:t xml:space="preserve"> som er fundet på det uhyre komplicerede område med markedspriser. Foreningen håber at samme gode stil vil blive lagt i forbindelse med </w:t>
      </w:r>
      <w:proofErr w:type="spellStart"/>
      <w:r>
        <w:t>acontoplaner</w:t>
      </w:r>
      <w:proofErr w:type="spellEnd"/>
      <w:r>
        <w:t xml:space="preserve"> osv., så vi undgår at det hele sander til i bureaukrati og administration.</w:t>
      </w:r>
    </w:p>
    <w:p w:rsidR="00176234" w:rsidRDefault="00176234" w:rsidP="00DA1480"/>
    <w:p w:rsidR="00176234" w:rsidRDefault="00176234" w:rsidP="00DA1480">
      <w:r w:rsidRPr="00176234">
        <w:rPr>
          <w:b/>
        </w:rPr>
        <w:t>Dansk Fjernvarmeforening</w:t>
      </w:r>
      <w:r>
        <w:t xml:space="preserve"> ønskede lidt flere ord på</w:t>
      </w:r>
      <w:r w:rsidR="000541FE">
        <w:t>, hvad d</w:t>
      </w:r>
      <w:r w:rsidR="00B6457A">
        <w:t>e</w:t>
      </w:r>
      <w:r w:rsidR="000541FE">
        <w:t>r menes med</w:t>
      </w:r>
      <w:r>
        <w:t xml:space="preserve"> risikobaseret tilsyn. Foreningen pegede endvidere på et behov for øget fleksibilitet i forhold til varsling af prisstigninger, hvor de gældende krav om tre måneder virkede meget stive og er årsag til stor usikkerhed hos selskaberne.  </w:t>
      </w:r>
    </w:p>
    <w:p w:rsidR="00651F6E" w:rsidRDefault="00651F6E" w:rsidP="00DA1480"/>
    <w:p w:rsidR="00651F6E" w:rsidRDefault="00176234" w:rsidP="00DA1480">
      <w:r w:rsidRPr="00176234">
        <w:rPr>
          <w:b/>
        </w:rPr>
        <w:t>FSTS</w:t>
      </w:r>
      <w:r>
        <w:t xml:space="preserve"> udtrykte forståelse for situationen om</w:t>
      </w:r>
      <w:r w:rsidR="00485BB3">
        <w:t>k</w:t>
      </w:r>
      <w:r>
        <w:t>r</w:t>
      </w:r>
      <w:r w:rsidR="00485BB3">
        <w:t>i</w:t>
      </w:r>
      <w:r>
        <w:t>ng prisstigninger og fortalte, at der allrede var en vis fleksibilitet i reglerne i forhold til prisstigninger som kan begrundes i eksterne forhold. Med hensyn til det risikobaser</w:t>
      </w:r>
      <w:r w:rsidR="005A0EB0">
        <w:t>e</w:t>
      </w:r>
      <w:r>
        <w:t>de tilsyn, forta</w:t>
      </w:r>
      <w:r w:rsidR="005A0EB0">
        <w:t>lte at tilsynet allerede opererede</w:t>
      </w:r>
      <w:r>
        <w:t xml:space="preserve"> med risikovurderinger i forbindelse med stikprøvevurderinger, men at det arbejde fremover kommer til at blive mere tematiseret på tværs med et overordnet øje for, hvor tilsynets indsat vil give størst gevinster for samfund og forbrugere. Tilsynsstrateg</w:t>
      </w:r>
      <w:r w:rsidR="005A0EB0">
        <w:t>i</w:t>
      </w:r>
      <w:r>
        <w:t xml:space="preserve">en skal også virke til fordel at </w:t>
      </w:r>
      <w:r w:rsidR="005A0EB0">
        <w:t>skabe</w:t>
      </w:r>
      <w:r>
        <w:t xml:space="preserve"> større transparens for sektoren. </w:t>
      </w:r>
    </w:p>
    <w:p w:rsidR="00176234" w:rsidRDefault="00176234" w:rsidP="00DA1480"/>
    <w:p w:rsidR="00176234" w:rsidRDefault="00485BB3" w:rsidP="00DA1480">
      <w:r w:rsidRPr="00485BB3">
        <w:rPr>
          <w:b/>
        </w:rPr>
        <w:t xml:space="preserve">DI </w:t>
      </w:r>
      <w:r w:rsidR="005A0EB0">
        <w:t>kvitterede</w:t>
      </w:r>
      <w:r>
        <w:t xml:space="preserve"> også for en god arbejdsplan, med gode </w:t>
      </w:r>
      <w:r w:rsidR="005A0EB0">
        <w:t>initiativer</w:t>
      </w:r>
      <w:r>
        <w:t>. DI har stor interesse for overvågningen af den kritiske gasforsyningssituation og finder det vi</w:t>
      </w:r>
      <w:r w:rsidR="008A2B11">
        <w:t>g</w:t>
      </w:r>
      <w:r>
        <w:t>tigt</w:t>
      </w:r>
      <w:r w:rsidR="008A2B11">
        <w:t>,</w:t>
      </w:r>
      <w:r>
        <w:t xml:space="preserve"> at der her indgår vurderinger af LNG og biometan. DI indgår gerne i en dialog om den analyse.</w:t>
      </w:r>
      <w:r w:rsidR="00260A8A">
        <w:t xml:space="preserve"> DI nævnte endvidere vigtigheden af Forsyningstilsynets fokus </w:t>
      </w:r>
      <w:r w:rsidR="008B157A">
        <w:t xml:space="preserve">på </w:t>
      </w:r>
      <w:r w:rsidR="00260A8A">
        <w:t>spændingsdyk og leveringskvalitet, som et område med store konsekvenser for virksomhederne.</w:t>
      </w:r>
      <w:r>
        <w:t xml:space="preserve"> </w:t>
      </w:r>
    </w:p>
    <w:p w:rsidR="003F4348" w:rsidRDefault="003F4348" w:rsidP="00DA1480"/>
    <w:p w:rsidR="00DA1480" w:rsidRDefault="00485BB3" w:rsidP="00DA1480">
      <w:r w:rsidRPr="008A2B11">
        <w:rPr>
          <w:b/>
        </w:rPr>
        <w:t>FSTS</w:t>
      </w:r>
      <w:r>
        <w:t xml:space="preserve"> deltager meget gerne i denne dialog. Tilsynet fortalte at der i ACER</w:t>
      </w:r>
      <w:r w:rsidR="008A2B11">
        <w:t>-regi</w:t>
      </w:r>
      <w:r>
        <w:t xml:space="preserve"> er ved at bliver lavet et LNG prisindeks, samtidig med at der er fokus på mulighederne for at transportere LNG bedre rundt i Europa især fra Den Iberiske Halvø til Europa. </w:t>
      </w:r>
      <w:r w:rsidR="008A2B11">
        <w:t xml:space="preserve">Der er </w:t>
      </w:r>
      <w:r w:rsidR="008A2B11">
        <w:lastRenderedPageBreak/>
        <w:t>også spørgsmål om mulige LNG-terminaler i Danmark, hvor der også kan blive opgaver for tilsynet. Med hensyn til biometan kigger tilsynet bl.a. på udfordringer de stigende mængder kan give for nettet, herunder afledte investeringseffekter, noget som vil blive drøftet videre i andet regi med deltagelse af EVIDA.</w:t>
      </w:r>
    </w:p>
    <w:p w:rsidR="002F119F" w:rsidRDefault="002F119F" w:rsidP="00DA1480"/>
    <w:p w:rsidR="002F119F" w:rsidRDefault="002F119F" w:rsidP="00DA1480">
      <w:pPr>
        <w:rPr>
          <w:color w:val="000000"/>
          <w:lang w:eastAsia="da-DK"/>
        </w:rPr>
      </w:pPr>
      <w:r w:rsidRPr="002F119F">
        <w:rPr>
          <w:b/>
          <w:color w:val="000000"/>
          <w:lang w:eastAsia="da-DK"/>
        </w:rPr>
        <w:t>Rådet for Grøn Omstilling</w:t>
      </w:r>
      <w:r>
        <w:rPr>
          <w:color w:val="000000"/>
          <w:lang w:eastAsia="da-DK"/>
        </w:rPr>
        <w:t xml:space="preserve"> fandt det fornuftigt med en overordnet tilsynsstrategi og nævnte </w:t>
      </w:r>
      <w:proofErr w:type="spellStart"/>
      <w:r>
        <w:rPr>
          <w:color w:val="000000"/>
          <w:lang w:eastAsia="da-DK"/>
        </w:rPr>
        <w:t>elhandelsvirksomheder</w:t>
      </w:r>
      <w:proofErr w:type="spellEnd"/>
      <w:r>
        <w:rPr>
          <w:color w:val="000000"/>
          <w:lang w:eastAsia="da-DK"/>
        </w:rPr>
        <w:t xml:space="preserve"> som i et vigtigt område, hvor vi har set en række useriøse virksomheder som opkræver aconto uden at beregne hvad folk skal have tilbage. Rådet spurgte herudover om tilsynet omfattede kontrol af om udvidelser af </w:t>
      </w:r>
      <w:proofErr w:type="spellStart"/>
      <w:r>
        <w:rPr>
          <w:color w:val="000000"/>
          <w:lang w:eastAsia="da-DK"/>
        </w:rPr>
        <w:t>eldistributionsvirksomhedernes</w:t>
      </w:r>
      <w:proofErr w:type="spellEnd"/>
      <w:r>
        <w:rPr>
          <w:color w:val="000000"/>
          <w:lang w:eastAsia="da-DK"/>
        </w:rPr>
        <w:t xml:space="preserve"> indtægtsrammer rent faktisk bliver brugt til udbygning af nettene. </w:t>
      </w:r>
    </w:p>
    <w:p w:rsidR="002F119F" w:rsidRDefault="002F119F" w:rsidP="00DA1480">
      <w:pPr>
        <w:rPr>
          <w:color w:val="000000"/>
          <w:lang w:eastAsia="da-DK"/>
        </w:rPr>
      </w:pPr>
    </w:p>
    <w:p w:rsidR="002F119F" w:rsidRDefault="002F119F" w:rsidP="00DA1480">
      <w:pPr>
        <w:rPr>
          <w:color w:val="000000"/>
          <w:lang w:eastAsia="da-DK"/>
        </w:rPr>
      </w:pPr>
      <w:r w:rsidRPr="002F119F">
        <w:rPr>
          <w:b/>
          <w:color w:val="000000"/>
          <w:lang w:eastAsia="da-DK"/>
        </w:rPr>
        <w:t>FSTS</w:t>
      </w:r>
      <w:r>
        <w:rPr>
          <w:color w:val="000000"/>
          <w:lang w:eastAsia="da-DK"/>
        </w:rPr>
        <w:t xml:space="preserve"> oplyste</w:t>
      </w:r>
      <w:r w:rsidR="00F6689D">
        <w:rPr>
          <w:color w:val="000000"/>
          <w:lang w:eastAsia="da-DK"/>
        </w:rPr>
        <w:t>,</w:t>
      </w:r>
      <w:r>
        <w:rPr>
          <w:color w:val="000000"/>
          <w:lang w:eastAsia="da-DK"/>
        </w:rPr>
        <w:t xml:space="preserve"> at det gør det ikke, og det heller ikke </w:t>
      </w:r>
      <w:r w:rsidR="000A07DF">
        <w:rPr>
          <w:color w:val="000000"/>
          <w:lang w:eastAsia="da-DK"/>
        </w:rPr>
        <w:t xml:space="preserve">vil følge </w:t>
      </w:r>
      <w:r>
        <w:rPr>
          <w:color w:val="000000"/>
          <w:lang w:eastAsia="da-DK"/>
        </w:rPr>
        <w:t xml:space="preserve">ideen med den økonomiske regulering, hvor det er </w:t>
      </w:r>
      <w:proofErr w:type="spellStart"/>
      <w:r>
        <w:rPr>
          <w:color w:val="000000"/>
          <w:lang w:eastAsia="da-DK"/>
        </w:rPr>
        <w:t>eldistributionsvirksomhederne</w:t>
      </w:r>
      <w:proofErr w:type="spellEnd"/>
      <w:r>
        <w:rPr>
          <w:color w:val="000000"/>
          <w:lang w:eastAsia="da-DK"/>
        </w:rPr>
        <w:t xml:space="preserve"> som ud fra deres kompetencer skal vurdere</w:t>
      </w:r>
      <w:r w:rsidR="00F6689D">
        <w:rPr>
          <w:color w:val="000000"/>
          <w:lang w:eastAsia="da-DK"/>
        </w:rPr>
        <w:t>,</w:t>
      </w:r>
      <w:r>
        <w:rPr>
          <w:color w:val="000000"/>
          <w:lang w:eastAsia="da-DK"/>
        </w:rPr>
        <w:t xml:space="preserve"> hvor deres midler bliver brugt mest effektivt, herunder f.eks. incitamenter til fleksib</w:t>
      </w:r>
      <w:r w:rsidR="00F6689D">
        <w:rPr>
          <w:color w:val="000000"/>
          <w:lang w:eastAsia="da-DK"/>
        </w:rPr>
        <w:t xml:space="preserve">elt </w:t>
      </w:r>
      <w:r>
        <w:rPr>
          <w:color w:val="000000"/>
          <w:lang w:eastAsia="da-DK"/>
        </w:rPr>
        <w:t>forbrug eller fysisk udbygning af nettene.</w:t>
      </w:r>
      <w:r w:rsidR="006E5716">
        <w:rPr>
          <w:color w:val="000000"/>
          <w:lang w:eastAsia="da-DK"/>
        </w:rPr>
        <w:t xml:space="preserve"> </w:t>
      </w:r>
      <w:r w:rsidR="005A0EB0">
        <w:rPr>
          <w:color w:val="000000"/>
          <w:lang w:eastAsia="da-DK"/>
        </w:rPr>
        <w:t>Vigtigt</w:t>
      </w:r>
      <w:r w:rsidR="006E5716">
        <w:rPr>
          <w:color w:val="000000"/>
          <w:lang w:eastAsia="da-DK"/>
        </w:rPr>
        <w:t xml:space="preserve"> er så at sikre, at de pågældende midler ikke </w:t>
      </w:r>
      <w:r w:rsidR="005A0EB0">
        <w:rPr>
          <w:color w:val="000000"/>
          <w:lang w:eastAsia="da-DK"/>
        </w:rPr>
        <w:t>vandrer</w:t>
      </w:r>
      <w:r w:rsidR="006E5716">
        <w:rPr>
          <w:color w:val="000000"/>
          <w:lang w:eastAsia="da-DK"/>
        </w:rPr>
        <w:t xml:space="preserve"> væk fra </w:t>
      </w:r>
      <w:proofErr w:type="spellStart"/>
      <w:r w:rsidR="005A0EB0">
        <w:rPr>
          <w:color w:val="000000"/>
          <w:lang w:eastAsia="da-DK"/>
        </w:rPr>
        <w:t>eldistributionsvirksomhederne</w:t>
      </w:r>
      <w:proofErr w:type="spellEnd"/>
      <w:r w:rsidR="006E5716">
        <w:rPr>
          <w:color w:val="000000"/>
          <w:lang w:eastAsia="da-DK"/>
        </w:rPr>
        <w:t xml:space="preserve"> til andre aktivite</w:t>
      </w:r>
      <w:r w:rsidR="005A0EB0">
        <w:rPr>
          <w:color w:val="000000"/>
          <w:lang w:eastAsia="da-DK"/>
        </w:rPr>
        <w:t>te</w:t>
      </w:r>
      <w:r w:rsidR="006E5716">
        <w:rPr>
          <w:color w:val="000000"/>
          <w:lang w:eastAsia="da-DK"/>
        </w:rPr>
        <w:t xml:space="preserve">r i den koncern som </w:t>
      </w:r>
      <w:proofErr w:type="spellStart"/>
      <w:r w:rsidR="006E5716">
        <w:rPr>
          <w:color w:val="000000"/>
          <w:lang w:eastAsia="da-DK"/>
        </w:rPr>
        <w:t>eldistributionsvirksomheden</w:t>
      </w:r>
      <w:proofErr w:type="spellEnd"/>
      <w:r w:rsidR="006E5716">
        <w:rPr>
          <w:color w:val="000000"/>
          <w:lang w:eastAsia="da-DK"/>
        </w:rPr>
        <w:t xml:space="preserve"> er en del af. </w:t>
      </w:r>
    </w:p>
    <w:p w:rsidR="000A07DF" w:rsidRDefault="000A07DF" w:rsidP="00DA1480">
      <w:pPr>
        <w:rPr>
          <w:color w:val="000000"/>
          <w:lang w:eastAsia="da-DK"/>
        </w:rPr>
      </w:pPr>
    </w:p>
    <w:p w:rsidR="000A07DF" w:rsidRDefault="00106AA4" w:rsidP="00DA1480">
      <w:pPr>
        <w:rPr>
          <w:color w:val="000000"/>
          <w:lang w:eastAsia="da-DK"/>
        </w:rPr>
      </w:pPr>
      <w:r w:rsidRPr="00106AA4">
        <w:rPr>
          <w:b/>
          <w:color w:val="000000"/>
          <w:lang w:eastAsia="da-DK"/>
        </w:rPr>
        <w:t>Forbrugerrådet Tænk</w:t>
      </w:r>
      <w:r>
        <w:rPr>
          <w:color w:val="000000"/>
          <w:lang w:eastAsia="da-DK"/>
        </w:rPr>
        <w:t xml:space="preserve"> understregede igen behovet for at få større indsigt i grundlaget for den nye tarifmodel</w:t>
      </w:r>
      <w:r w:rsidR="00DB06E5">
        <w:rPr>
          <w:color w:val="000000"/>
          <w:lang w:eastAsia="da-DK"/>
        </w:rPr>
        <w:t xml:space="preserve"> 3.0</w:t>
      </w:r>
      <w:r>
        <w:rPr>
          <w:color w:val="000000"/>
          <w:lang w:eastAsia="da-DK"/>
        </w:rPr>
        <w:t xml:space="preserve">, hvor forbrugerne kommer til at betale ekstra meget i spidsbelastningsperioder. Det er vigtigt med effektive incitamenter, men der er ikke mange private forbrugere, som kan lægge forbruget om især om aftenen. </w:t>
      </w:r>
    </w:p>
    <w:p w:rsidR="002F119F" w:rsidRDefault="002F119F" w:rsidP="00DA1480">
      <w:pPr>
        <w:rPr>
          <w:color w:val="000000"/>
          <w:lang w:eastAsia="da-DK"/>
        </w:rPr>
      </w:pPr>
    </w:p>
    <w:p w:rsidR="00106AA4" w:rsidRDefault="00106AA4" w:rsidP="00DA1480">
      <w:pPr>
        <w:rPr>
          <w:color w:val="000000"/>
          <w:lang w:eastAsia="da-DK"/>
        </w:rPr>
      </w:pPr>
      <w:r w:rsidRPr="00106AA4">
        <w:rPr>
          <w:b/>
          <w:color w:val="000000"/>
          <w:lang w:eastAsia="da-DK"/>
        </w:rPr>
        <w:t>FSTS</w:t>
      </w:r>
      <w:r>
        <w:rPr>
          <w:color w:val="000000"/>
          <w:lang w:eastAsia="da-DK"/>
        </w:rPr>
        <w:t xml:space="preserve"> forklarede her, hvordan tilsynets grundlæggende opgave var at godkende metoderne bag tarifferne, men ikke de præcise tariffer, altså deres tal og niveauer. Men hvis tilsynet så får en begrundet mistanke om, at der er et selskab, der ikke følger metoden, så kan vi starte en tilsynssag. </w:t>
      </w:r>
    </w:p>
    <w:p w:rsidR="00106AA4" w:rsidRDefault="00106AA4" w:rsidP="00DA1480">
      <w:pPr>
        <w:rPr>
          <w:color w:val="000000"/>
          <w:lang w:eastAsia="da-DK"/>
        </w:rPr>
      </w:pPr>
    </w:p>
    <w:p w:rsidR="005D08F7" w:rsidRDefault="00106AA4" w:rsidP="00DA1480">
      <w:pPr>
        <w:rPr>
          <w:color w:val="000000"/>
          <w:lang w:eastAsia="da-DK"/>
        </w:rPr>
      </w:pPr>
      <w:r w:rsidRPr="00DD236D">
        <w:rPr>
          <w:b/>
          <w:color w:val="000000"/>
          <w:lang w:eastAsia="da-DK"/>
        </w:rPr>
        <w:t>Green Po</w:t>
      </w:r>
      <w:r w:rsidR="004F67FC" w:rsidRPr="00DD236D">
        <w:rPr>
          <w:b/>
          <w:color w:val="000000"/>
          <w:lang w:eastAsia="da-DK"/>
        </w:rPr>
        <w:t>w</w:t>
      </w:r>
      <w:r w:rsidRPr="00DD236D">
        <w:rPr>
          <w:b/>
          <w:color w:val="000000"/>
          <w:lang w:eastAsia="da-DK"/>
        </w:rPr>
        <w:t>er Den</w:t>
      </w:r>
      <w:r w:rsidR="004F67FC" w:rsidRPr="00DD236D">
        <w:rPr>
          <w:b/>
          <w:color w:val="000000"/>
          <w:lang w:eastAsia="da-DK"/>
        </w:rPr>
        <w:t>mark</w:t>
      </w:r>
      <w:r w:rsidR="004F67FC">
        <w:rPr>
          <w:color w:val="000000"/>
          <w:lang w:eastAsia="da-DK"/>
        </w:rPr>
        <w:t xml:space="preserve"> </w:t>
      </w:r>
      <w:r w:rsidR="00592401">
        <w:rPr>
          <w:color w:val="000000"/>
          <w:lang w:eastAsia="da-DK"/>
        </w:rPr>
        <w:t>kvitterede for arbejdsplan</w:t>
      </w:r>
      <w:r w:rsidR="00F1094B">
        <w:rPr>
          <w:color w:val="000000"/>
          <w:lang w:eastAsia="da-DK"/>
        </w:rPr>
        <w:t>en</w:t>
      </w:r>
      <w:r w:rsidR="00592401">
        <w:rPr>
          <w:color w:val="000000"/>
          <w:lang w:eastAsia="da-DK"/>
        </w:rPr>
        <w:t xml:space="preserve">. Organisationen nævnte også varslingsreglerne på </w:t>
      </w:r>
      <w:proofErr w:type="spellStart"/>
      <w:r w:rsidR="00592401">
        <w:rPr>
          <w:color w:val="000000"/>
          <w:lang w:eastAsia="da-DK"/>
        </w:rPr>
        <w:t>elområdet</w:t>
      </w:r>
      <w:proofErr w:type="spellEnd"/>
      <w:r w:rsidR="00592401">
        <w:rPr>
          <w:color w:val="000000"/>
          <w:lang w:eastAsia="da-DK"/>
        </w:rPr>
        <w:t xml:space="preserve">, som et vigtigt område at se på. Med hensyn til </w:t>
      </w:r>
      <w:r w:rsidR="00407D4C">
        <w:rPr>
          <w:color w:val="000000"/>
          <w:lang w:eastAsia="da-DK"/>
        </w:rPr>
        <w:t>tidsdifferentieringerne i tarifmodel 3.0 e</w:t>
      </w:r>
      <w:r w:rsidR="00592401">
        <w:rPr>
          <w:color w:val="000000"/>
          <w:lang w:eastAsia="da-DK"/>
        </w:rPr>
        <w:t xml:space="preserve">r disse gennemført af hensyn til </w:t>
      </w:r>
      <w:r w:rsidR="00F27F3F">
        <w:rPr>
          <w:color w:val="000000"/>
          <w:lang w:eastAsia="da-DK"/>
        </w:rPr>
        <w:t xml:space="preserve">at </w:t>
      </w:r>
      <w:r w:rsidR="00407D4C">
        <w:rPr>
          <w:color w:val="000000"/>
          <w:lang w:eastAsia="da-DK"/>
        </w:rPr>
        <w:t>understøtte</w:t>
      </w:r>
      <w:r w:rsidR="00592401">
        <w:rPr>
          <w:color w:val="000000"/>
          <w:lang w:eastAsia="da-DK"/>
        </w:rPr>
        <w:t xml:space="preserve"> fleksibiliteten </w:t>
      </w:r>
      <w:r w:rsidR="00225C64">
        <w:rPr>
          <w:color w:val="000000"/>
          <w:lang w:eastAsia="da-DK"/>
        </w:rPr>
        <w:t xml:space="preserve">og </w:t>
      </w:r>
      <w:r w:rsidR="00407D4C">
        <w:rPr>
          <w:color w:val="000000"/>
          <w:lang w:eastAsia="da-DK"/>
        </w:rPr>
        <w:t>for at dæmpe det fremtidige investeringsbehov</w:t>
      </w:r>
      <w:r w:rsidR="00592401">
        <w:rPr>
          <w:color w:val="000000"/>
          <w:lang w:eastAsia="da-DK"/>
        </w:rPr>
        <w:t>. Green Power Denmark bemærkede</w:t>
      </w:r>
      <w:r w:rsidR="00407D4C">
        <w:rPr>
          <w:color w:val="000000"/>
          <w:lang w:eastAsia="da-DK"/>
        </w:rPr>
        <w:t>,</w:t>
      </w:r>
      <w:r w:rsidR="00592401">
        <w:rPr>
          <w:color w:val="000000"/>
          <w:lang w:eastAsia="da-DK"/>
        </w:rPr>
        <w:t xml:space="preserve"> </w:t>
      </w:r>
      <w:r w:rsidR="00DD236D">
        <w:rPr>
          <w:color w:val="000000"/>
          <w:lang w:eastAsia="da-DK"/>
        </w:rPr>
        <w:t xml:space="preserve">at der synes at være opstået noget forvirring </w:t>
      </w:r>
      <w:r w:rsidR="005A0EB0">
        <w:rPr>
          <w:color w:val="000000"/>
          <w:lang w:eastAsia="da-DK"/>
        </w:rPr>
        <w:t>omkring</w:t>
      </w:r>
      <w:r w:rsidR="00DD236D">
        <w:rPr>
          <w:color w:val="000000"/>
          <w:lang w:eastAsia="da-DK"/>
        </w:rPr>
        <w:t xml:space="preserve"> tarifstigningerne, som har været drevet af øgede omkostninger til </w:t>
      </w:r>
      <w:proofErr w:type="spellStart"/>
      <w:r w:rsidR="00DD236D">
        <w:rPr>
          <w:color w:val="000000"/>
          <w:lang w:eastAsia="da-DK"/>
        </w:rPr>
        <w:t>nettab</w:t>
      </w:r>
      <w:proofErr w:type="spellEnd"/>
      <w:r w:rsidR="00DD236D">
        <w:rPr>
          <w:color w:val="000000"/>
          <w:lang w:eastAsia="da-DK"/>
        </w:rPr>
        <w:t>, altså ikke den nye tarifmodel. Tarifmodellen indebærer udelukkende en anden fordeling over dagen</w:t>
      </w:r>
      <w:r w:rsidR="00407D4C">
        <w:rPr>
          <w:color w:val="000000"/>
          <w:lang w:eastAsia="da-DK"/>
        </w:rPr>
        <w:t xml:space="preserve"> og året</w:t>
      </w:r>
      <w:r w:rsidR="00DD236D">
        <w:rPr>
          <w:color w:val="000000"/>
          <w:lang w:eastAsia="da-DK"/>
        </w:rPr>
        <w:t xml:space="preserve"> og giver ikke i sig selv </w:t>
      </w:r>
      <w:r w:rsidR="005A0EB0">
        <w:rPr>
          <w:color w:val="000000"/>
          <w:lang w:eastAsia="da-DK"/>
        </w:rPr>
        <w:t>anledning</w:t>
      </w:r>
      <w:r w:rsidR="00DD236D">
        <w:rPr>
          <w:color w:val="000000"/>
          <w:lang w:eastAsia="da-DK"/>
        </w:rPr>
        <w:t xml:space="preserve"> til højere tariffer generelt. Green Power Denmark advarede endelig imod </w:t>
      </w:r>
      <w:r w:rsidR="00407D4C">
        <w:rPr>
          <w:color w:val="000000"/>
          <w:lang w:eastAsia="da-DK"/>
        </w:rPr>
        <w:t>generelt at mistænkeliggøre e</w:t>
      </w:r>
      <w:r w:rsidR="00DB06E5">
        <w:rPr>
          <w:color w:val="000000"/>
          <w:lang w:eastAsia="da-DK"/>
        </w:rPr>
        <w:t>n hel branche på baggrund af</w:t>
      </w:r>
      <w:r w:rsidR="00DD236D">
        <w:rPr>
          <w:color w:val="000000"/>
          <w:lang w:eastAsia="da-DK"/>
        </w:rPr>
        <w:t xml:space="preserve"> dårlige sager, der ligger </w:t>
      </w:r>
      <w:r w:rsidR="00407D4C">
        <w:rPr>
          <w:color w:val="000000"/>
          <w:lang w:eastAsia="da-DK"/>
        </w:rPr>
        <w:t xml:space="preserve">flere </w:t>
      </w:r>
      <w:r w:rsidR="00DD236D">
        <w:rPr>
          <w:color w:val="000000"/>
          <w:lang w:eastAsia="da-DK"/>
        </w:rPr>
        <w:t xml:space="preserve">år tilbage. </w:t>
      </w:r>
      <w:r w:rsidR="00407D4C">
        <w:rPr>
          <w:color w:val="000000"/>
          <w:lang w:eastAsia="da-DK"/>
        </w:rPr>
        <w:t xml:space="preserve">Der er indført megen ny regulering, der har til formål at sikre omkostningsægte </w:t>
      </w:r>
      <w:r w:rsidR="00DB06E5">
        <w:rPr>
          <w:color w:val="000000"/>
          <w:lang w:eastAsia="da-DK"/>
        </w:rPr>
        <w:t>tarifering</w:t>
      </w:r>
      <w:r w:rsidR="00407D4C">
        <w:rPr>
          <w:color w:val="000000"/>
          <w:lang w:eastAsia="da-DK"/>
        </w:rPr>
        <w:t xml:space="preserve"> og funktionsadskillelse </w:t>
      </w:r>
      <w:r w:rsidR="00DB06E5">
        <w:rPr>
          <w:color w:val="000000"/>
          <w:lang w:eastAsia="da-DK"/>
        </w:rPr>
        <w:t>i energisel</w:t>
      </w:r>
      <w:r w:rsidR="00407D4C">
        <w:rPr>
          <w:color w:val="000000"/>
          <w:lang w:eastAsia="da-DK"/>
        </w:rPr>
        <w:t>skaber</w:t>
      </w:r>
      <w:r w:rsidR="00F27F3F">
        <w:rPr>
          <w:color w:val="000000"/>
          <w:lang w:eastAsia="da-DK"/>
        </w:rPr>
        <w:t>ne</w:t>
      </w:r>
      <w:r w:rsidR="00407D4C">
        <w:rPr>
          <w:color w:val="000000"/>
          <w:lang w:eastAsia="da-DK"/>
        </w:rPr>
        <w:t>.</w:t>
      </w:r>
    </w:p>
    <w:p w:rsidR="005D08F7" w:rsidRDefault="005D08F7" w:rsidP="00DA1480">
      <w:pPr>
        <w:rPr>
          <w:color w:val="000000"/>
          <w:lang w:eastAsia="da-DK"/>
        </w:rPr>
      </w:pPr>
    </w:p>
    <w:p w:rsidR="00AD431D" w:rsidRDefault="005D08F7" w:rsidP="00DA1480">
      <w:pPr>
        <w:rPr>
          <w:color w:val="000000"/>
          <w:lang w:eastAsia="da-DK"/>
        </w:rPr>
      </w:pPr>
      <w:r w:rsidRPr="005D08F7">
        <w:rPr>
          <w:b/>
          <w:color w:val="000000"/>
          <w:lang w:eastAsia="da-DK"/>
        </w:rPr>
        <w:t>Energinet</w:t>
      </w:r>
      <w:r>
        <w:rPr>
          <w:color w:val="000000"/>
          <w:lang w:eastAsia="da-DK"/>
        </w:rPr>
        <w:t xml:space="preserve"> fortalte at der ikke er nogen tvivl om at Energinet kommer til at arbejde meget aktivt med tarifinstrumentet, hvor forbrugeradfærd kan være med til at optimere </w:t>
      </w:r>
      <w:proofErr w:type="spellStart"/>
      <w:r>
        <w:rPr>
          <w:color w:val="000000"/>
          <w:lang w:eastAsia="da-DK"/>
        </w:rPr>
        <w:t>netudbygningen</w:t>
      </w:r>
      <w:proofErr w:type="spellEnd"/>
      <w:r>
        <w:rPr>
          <w:color w:val="000000"/>
          <w:lang w:eastAsia="da-DK"/>
        </w:rPr>
        <w:t xml:space="preserve">. Vi er nu begyndt at få muligheder for en fleksibilitet, som vi har talt om i 15 år, hvor der f.eks. i dag nok </w:t>
      </w:r>
      <w:r w:rsidR="005A0EB0">
        <w:rPr>
          <w:color w:val="000000"/>
          <w:lang w:eastAsia="da-DK"/>
        </w:rPr>
        <w:t>ikke</w:t>
      </w:r>
      <w:r>
        <w:rPr>
          <w:color w:val="000000"/>
          <w:lang w:eastAsia="da-DK"/>
        </w:rPr>
        <w:t xml:space="preserve"> er mange som starte både vaskemaskine og komfur på samme tidspunkt. Vi har set en udjævning i priserne.</w:t>
      </w:r>
    </w:p>
    <w:p w:rsidR="00AD431D" w:rsidRDefault="00AD431D" w:rsidP="00DA1480">
      <w:pPr>
        <w:rPr>
          <w:color w:val="000000"/>
          <w:lang w:eastAsia="da-DK"/>
        </w:rPr>
      </w:pPr>
    </w:p>
    <w:p w:rsidR="00AD431D" w:rsidRDefault="00AD431D" w:rsidP="00DA1480">
      <w:pPr>
        <w:rPr>
          <w:color w:val="000000"/>
          <w:lang w:eastAsia="da-DK"/>
        </w:rPr>
      </w:pPr>
      <w:r w:rsidRPr="00B6457A">
        <w:rPr>
          <w:b/>
          <w:color w:val="000000"/>
          <w:lang w:eastAsia="da-DK"/>
        </w:rPr>
        <w:t>Energistyrelsen</w:t>
      </w:r>
      <w:r>
        <w:rPr>
          <w:color w:val="000000"/>
          <w:lang w:eastAsia="da-DK"/>
        </w:rPr>
        <w:t xml:space="preserve"> spurgte til den automatiske indikator, herunder om det vil være et endeligt produkt som bliver afleveret i slutningen af året. Styrelsen nævnte endvidere at </w:t>
      </w:r>
      <w:r>
        <w:rPr>
          <w:color w:val="000000"/>
          <w:lang w:eastAsia="da-DK"/>
        </w:rPr>
        <w:lastRenderedPageBreak/>
        <w:t xml:space="preserve">der er to faglige analyserapporter på vej i relation til spørgsmålet om strømsvigt og effekttilstrækkelighed. Styrelsen kommer også til at se på brintreguleringen, meget gerne i dialog med Forsyningstilsynet. </w:t>
      </w:r>
    </w:p>
    <w:p w:rsidR="00AD431D" w:rsidRDefault="00AD431D" w:rsidP="00DA1480">
      <w:pPr>
        <w:rPr>
          <w:color w:val="000000"/>
          <w:lang w:eastAsia="da-DK"/>
        </w:rPr>
      </w:pPr>
    </w:p>
    <w:p w:rsidR="00AD431D" w:rsidRDefault="00AD431D" w:rsidP="00DA1480">
      <w:pPr>
        <w:rPr>
          <w:color w:val="000000"/>
          <w:lang w:eastAsia="da-DK"/>
        </w:rPr>
      </w:pPr>
      <w:r w:rsidRPr="00AD431D">
        <w:rPr>
          <w:b/>
          <w:color w:val="000000"/>
          <w:lang w:eastAsia="da-DK"/>
        </w:rPr>
        <w:t>FSTS</w:t>
      </w:r>
      <w:r>
        <w:rPr>
          <w:color w:val="000000"/>
          <w:lang w:eastAsia="da-DK"/>
        </w:rPr>
        <w:t xml:space="preserve"> fastslog at der vil være tale om at anbefaling til indikator</w:t>
      </w:r>
      <w:r w:rsidR="00696540">
        <w:rPr>
          <w:color w:val="000000"/>
          <w:lang w:eastAsia="da-DK"/>
        </w:rPr>
        <w:t>modell</w:t>
      </w:r>
      <w:r>
        <w:rPr>
          <w:color w:val="000000"/>
          <w:lang w:eastAsia="da-DK"/>
        </w:rPr>
        <w:t xml:space="preserve">en vil være et færdigt produkt, og at tilsynets videre arbejde i denne forbindelse vil kunne bestå i </w:t>
      </w:r>
      <w:r w:rsidR="00696540">
        <w:rPr>
          <w:color w:val="000000"/>
          <w:lang w:eastAsia="da-DK"/>
        </w:rPr>
        <w:t>at beregne</w:t>
      </w:r>
      <w:r>
        <w:rPr>
          <w:color w:val="000000"/>
          <w:lang w:eastAsia="da-DK"/>
        </w:rPr>
        <w:t xml:space="preserve"> de underliggende tal bag indikatoren.</w:t>
      </w:r>
      <w:r w:rsidR="00106AA4">
        <w:rPr>
          <w:color w:val="000000"/>
          <w:lang w:eastAsia="da-DK"/>
        </w:rPr>
        <w:t xml:space="preserve"> </w:t>
      </w:r>
    </w:p>
    <w:p w:rsidR="00AD431D" w:rsidRDefault="00AD431D" w:rsidP="00DA1480">
      <w:pPr>
        <w:rPr>
          <w:color w:val="000000"/>
          <w:lang w:eastAsia="da-DK"/>
        </w:rPr>
      </w:pPr>
    </w:p>
    <w:p w:rsidR="002E267E" w:rsidRDefault="00AD431D" w:rsidP="00DB06E5">
      <w:r w:rsidRPr="00B6457A">
        <w:rPr>
          <w:b/>
          <w:color w:val="000000"/>
          <w:lang w:eastAsia="da-DK"/>
        </w:rPr>
        <w:t>Landbrug og Fødevarer</w:t>
      </w:r>
      <w:r w:rsidR="00F1094B">
        <w:rPr>
          <w:color w:val="000000"/>
          <w:lang w:eastAsia="da-DK"/>
        </w:rPr>
        <w:t xml:space="preserve"> roste </w:t>
      </w:r>
      <w:r>
        <w:rPr>
          <w:color w:val="000000"/>
          <w:lang w:eastAsia="da-DK"/>
        </w:rPr>
        <w:t>arbejdsplanen, og understregede siden vigtigheden af at huske erhvervslive</w:t>
      </w:r>
      <w:r w:rsidR="00696540">
        <w:rPr>
          <w:color w:val="000000"/>
          <w:lang w:eastAsia="da-DK"/>
        </w:rPr>
        <w:t>t</w:t>
      </w:r>
      <w:r>
        <w:rPr>
          <w:color w:val="000000"/>
          <w:lang w:eastAsia="da-DK"/>
        </w:rPr>
        <w:t xml:space="preserve"> i forbindelse med gennemførsel af tarifreformer og øget fleksibilitet. Mange af Landbrug og Fødevares virksomheder, som f.eks. mejerier, har som udgangspunkt svært ved at skulle flytte forbrug rundt på døgnet.</w:t>
      </w:r>
      <w:r w:rsidR="002F119F">
        <w:rPr>
          <w:color w:val="000000"/>
          <w:lang w:eastAsia="da-DK"/>
        </w:rPr>
        <w:t xml:space="preserve"> </w:t>
      </w:r>
      <w:r w:rsidR="00260A8A">
        <w:rPr>
          <w:color w:val="000000"/>
          <w:lang w:eastAsia="da-DK"/>
        </w:rPr>
        <w:t>Vigtig for Landbrug og Fødevarers medlemmer er i høj grad også Forsyningstilsynets fokus på spændingsdyk på nettene, herunder arbejdsplanens konkrete afsnit om ”</w:t>
      </w:r>
      <w:r w:rsidR="00260A8A">
        <w:t>Antallet af forsyningsafbrydelser” og ”Højere tilskyndelse til optimal leveringskvalitet</w:t>
      </w:r>
      <w:r w:rsidR="00260A8A">
        <w:rPr>
          <w:color w:val="000000"/>
          <w:lang w:eastAsia="da-DK"/>
        </w:rPr>
        <w:t>.</w:t>
      </w:r>
      <w:r w:rsidR="00260A8A" w:rsidRPr="00260A8A">
        <w:t xml:space="preserve"> </w:t>
      </w:r>
      <w:r w:rsidR="00260A8A">
        <w:t>Mange fødevarevirksomheder oplever hyppigere udfald på elforsyningen end tidligere. Nogle af disse udfald kan tilskrives transformernedbrud, gravearbejde, koblingsfejl, kabelfejl m.v. En anden årsag – og som er markant stigende – er forekomsten af spændingsdyk.</w:t>
      </w:r>
    </w:p>
    <w:p w:rsidR="00B26A7F" w:rsidRDefault="00B26A7F" w:rsidP="007C7549"/>
    <w:sectPr w:rsidR="00B26A7F" w:rsidSect="00667DBA">
      <w:footerReference w:type="even" r:id="rId14"/>
      <w:footerReference w:type="default" r:id="rId15"/>
      <w:headerReference w:type="first" r:id="rId16"/>
      <w:footerReference w:type="first" r:id="rId17"/>
      <w:pgSz w:w="11906" w:h="16838" w:code="9"/>
      <w:pgMar w:top="2495" w:right="3119" w:bottom="1474" w:left="1474" w:header="675" w:footer="5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23E" w:rsidRDefault="00FC023E" w:rsidP="009E4B94">
      <w:pPr>
        <w:spacing w:line="240" w:lineRule="auto"/>
      </w:pPr>
      <w:r>
        <w:separator/>
      </w:r>
    </w:p>
  </w:endnote>
  <w:endnote w:type="continuationSeparator" w:id="0">
    <w:p w:rsidR="00FC023E" w:rsidRDefault="00FC023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DBA" w:rsidRDefault="00667DBA" w:rsidP="00667DBA">
    <w:pPr>
      <w:pStyle w:val="Sidefod"/>
    </w:pPr>
    <w:r>
      <w:rPr>
        <w:noProof/>
        <w:lang w:eastAsia="da-DK"/>
      </w:rPr>
      <mc:AlternateContent>
        <mc:Choice Requires="wps">
          <w:drawing>
            <wp:anchor distT="0" distB="0" distL="114300" distR="114300" simplePos="0" relativeHeight="251671040" behindDoc="0" locked="1" layoutInCell="1" allowOverlap="1" wp14:anchorId="3D2B73E8" wp14:editId="470A5E9A">
              <wp:simplePos x="0" y="0"/>
              <wp:positionH relativeFrom="page">
                <wp:posOffset>0</wp:posOffset>
              </wp:positionH>
              <wp:positionV relativeFrom="page">
                <wp:posOffset>0</wp:posOffset>
              </wp:positionV>
              <wp:extent cx="1531620" cy="565150"/>
              <wp:effectExtent l="0" t="0" r="0" b="6350"/>
              <wp:wrapNone/>
              <wp:docPr id="11" name="Pageno." descr="Sidenummer."/>
              <wp:cNvGraphicFramePr/>
              <a:graphic xmlns:a="http://schemas.openxmlformats.org/drawingml/2006/main">
                <a:graphicData uri="http://schemas.microsoft.com/office/word/2010/wordprocessingShape">
                  <wps:wsp>
                    <wps:cNvSpPr txBox="1"/>
                    <wps:spPr>
                      <a:xfrm>
                        <a:off x="0" y="0"/>
                        <a:ext cx="1531620" cy="565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7DBA" w:rsidRPr="00094ABD" w:rsidRDefault="00FC023E" w:rsidP="00667DBA">
                          <w:pPr>
                            <w:spacing w:line="200" w:lineRule="atLeast"/>
                            <w:jc w:val="right"/>
                            <w:rPr>
                              <w:rStyle w:val="Sidetal"/>
                            </w:rPr>
                          </w:pPr>
                          <w:sdt>
                            <w:sdtPr>
                              <w:rPr>
                                <w:sz w:val="16"/>
                              </w:rPr>
                              <w:alias w:val="Page"/>
                              <w:tag w:val="{&quot;templafy&quot;:{&quot;id&quot;:&quot;bb18e41e-9424-4ce8-9ee9-909df28805c2&quot;}}"/>
                              <w:id w:val="-1477842714"/>
                              <w:placeholder>
                                <w:docPart w:val="00D3EFC9D5694800A8608263384C8AF5"/>
                              </w:placeholder>
                            </w:sdtPr>
                            <w:sdtEndPr>
                              <w:rPr>
                                <w:rStyle w:val="Sidetal"/>
                              </w:rPr>
                            </w:sdtEndPr>
                            <w:sdtContent>
                              <w:r w:rsidR="00E20BDB">
                                <w:rPr>
                                  <w:rStyle w:val="Sidetal"/>
                                </w:rPr>
                                <w:t>Side</w:t>
                              </w:r>
                            </w:sdtContent>
                          </w:sdt>
                          <w:r w:rsidR="00B26A7F">
                            <w:rPr>
                              <w:rStyle w:val="Sidetal"/>
                            </w:rPr>
                            <w:t xml:space="preserve"> </w:t>
                          </w:r>
                          <w:r w:rsidR="00667DBA" w:rsidRPr="00094ABD">
                            <w:rPr>
                              <w:rStyle w:val="Sidetal"/>
                            </w:rPr>
                            <w:fldChar w:fldCharType="begin"/>
                          </w:r>
                          <w:r w:rsidR="00667DBA" w:rsidRPr="00094ABD">
                            <w:rPr>
                              <w:rStyle w:val="Sidetal"/>
                            </w:rPr>
                            <w:instrText xml:space="preserve"> PAGE  </w:instrText>
                          </w:r>
                          <w:r w:rsidR="00667DBA" w:rsidRPr="00094ABD">
                            <w:rPr>
                              <w:rStyle w:val="Sidetal"/>
                            </w:rPr>
                            <w:fldChar w:fldCharType="separate"/>
                          </w:r>
                          <w:r w:rsidR="00B70379">
                            <w:rPr>
                              <w:rStyle w:val="Sidetal"/>
                              <w:noProof/>
                            </w:rPr>
                            <w:t>8</w:t>
                          </w:r>
                          <w:r w:rsidR="00667DBA" w:rsidRPr="00094ABD">
                            <w:rPr>
                              <w:rStyle w:val="Sidetal"/>
                            </w:rPr>
                            <w:fldChar w:fldCharType="end"/>
                          </w:r>
                          <w:r w:rsidR="00667DBA">
                            <w:rPr>
                              <w:rStyle w:val="Sidetal"/>
                            </w:rPr>
                            <w:t>/</w:t>
                          </w:r>
                          <w:r w:rsidR="00667DBA" w:rsidRPr="00094ABD">
                            <w:rPr>
                              <w:rStyle w:val="Sidetal"/>
                            </w:rPr>
                            <w:fldChar w:fldCharType="begin"/>
                          </w:r>
                          <w:r w:rsidR="00667DBA" w:rsidRPr="00094ABD">
                            <w:rPr>
                              <w:rStyle w:val="Sidetal"/>
                            </w:rPr>
                            <w:instrText xml:space="preserve"> SECTIONPAGES </w:instrText>
                          </w:r>
                          <w:r w:rsidR="00667DBA" w:rsidRPr="00094ABD">
                            <w:rPr>
                              <w:rStyle w:val="Sidetal"/>
                            </w:rPr>
                            <w:fldChar w:fldCharType="separate"/>
                          </w:r>
                          <w:r w:rsidR="00B70379">
                            <w:rPr>
                              <w:rStyle w:val="Sidetal"/>
                              <w:noProof/>
                            </w:rPr>
                            <w:t>8</w:t>
                          </w:r>
                          <w:r w:rsidR="00667DBA" w:rsidRPr="00094ABD">
                            <w:rPr>
                              <w:rStyle w:val="Sidetal"/>
                            </w:rPr>
                            <w:fldChar w:fldCharType="end"/>
                          </w:r>
                        </w:p>
                      </w:txbxContent>
                    </wps:txbx>
                    <wps:bodyPr rot="0" spcFirstLastPara="0" vertOverflow="overflow" horzOverflow="overflow" vert="horz" wrap="none" lIns="576000" tIns="432000" rIns="57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2B73E8" id="_x0000_t202" coordsize="21600,21600" o:spt="202" path="m,l,21600r21600,l21600,xe">
              <v:stroke joinstyle="miter"/>
              <v:path gradientshapeok="t" o:connecttype="rect"/>
            </v:shapetype>
            <v:shape id="Pageno." o:spid="_x0000_s1026" type="#_x0000_t202" alt="Sidenummer." style="position:absolute;margin-left:0;margin-top:0;width:120.6pt;height:44.5pt;z-index:2516710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" filled="f" stroked="f" strokeweight=".5pt">
              <v:textbox style="mso-fit-shape-to-text:t" inset="16mm,12mm,16mm,0">
                <w:txbxContent>
                  <w:p w:rsidR="00667DBA" w:rsidRPr="00094ABD" w:rsidRDefault="00FC023E" w:rsidP="00667DBA">
                    <w:pPr>
                      <w:spacing w:line="200" w:lineRule="atLeast"/>
                      <w:jc w:val="right"/>
                      <w:rPr>
                        <w:rStyle w:val="Sidetal"/>
                      </w:rPr>
                    </w:pPr>
                    <w:sdt>
                      <w:sdtPr>
                        <w:rPr>
                          <w:sz w:val="16"/>
                        </w:rPr>
                        <w:alias w:val="Page"/>
                        <w:tag w:val="{&quot;templafy&quot;:{&quot;id&quot;:&quot;bb18e41e-9424-4ce8-9ee9-909df28805c2&quot;}}"/>
                        <w:id w:val="-1477842714"/>
                        <w:placeholder>
                          <w:docPart w:val="00D3EFC9D5694800A8608263384C8AF5"/>
                        </w:placeholder>
                      </w:sdtPr>
                      <w:sdtEndPr>
                        <w:rPr>
                          <w:rStyle w:val="Sidetal"/>
                        </w:rPr>
                      </w:sdtEndPr>
                      <w:sdtContent>
                        <w:r w:rsidR="00E20BDB">
                          <w:rPr>
                            <w:rStyle w:val="Sidetal"/>
                          </w:rPr>
                          <w:t>Side</w:t>
                        </w:r>
                      </w:sdtContent>
                    </w:sdt>
                    <w:r w:rsidR="00B26A7F">
                      <w:rPr>
                        <w:rStyle w:val="Sidetal"/>
                      </w:rPr>
                      <w:t xml:space="preserve"> </w:t>
                    </w:r>
                    <w:r w:rsidR="00667DBA" w:rsidRPr="00094ABD">
                      <w:rPr>
                        <w:rStyle w:val="Sidetal"/>
                      </w:rPr>
                      <w:fldChar w:fldCharType="begin"/>
                    </w:r>
                    <w:r w:rsidR="00667DBA" w:rsidRPr="00094ABD">
                      <w:rPr>
                        <w:rStyle w:val="Sidetal"/>
                      </w:rPr>
                      <w:instrText xml:space="preserve"> PAGE  </w:instrText>
                    </w:r>
                    <w:r w:rsidR="00667DBA" w:rsidRPr="00094ABD">
                      <w:rPr>
                        <w:rStyle w:val="Sidetal"/>
                      </w:rPr>
                      <w:fldChar w:fldCharType="separate"/>
                    </w:r>
                    <w:r w:rsidR="00B70379">
                      <w:rPr>
                        <w:rStyle w:val="Sidetal"/>
                        <w:noProof/>
                      </w:rPr>
                      <w:t>8</w:t>
                    </w:r>
                    <w:r w:rsidR="00667DBA" w:rsidRPr="00094ABD">
                      <w:rPr>
                        <w:rStyle w:val="Sidetal"/>
                      </w:rPr>
                      <w:fldChar w:fldCharType="end"/>
                    </w:r>
                    <w:r w:rsidR="00667DBA">
                      <w:rPr>
                        <w:rStyle w:val="Sidetal"/>
                      </w:rPr>
                      <w:t>/</w:t>
                    </w:r>
                    <w:r w:rsidR="00667DBA" w:rsidRPr="00094ABD">
                      <w:rPr>
                        <w:rStyle w:val="Sidetal"/>
                      </w:rPr>
                      <w:fldChar w:fldCharType="begin"/>
                    </w:r>
                    <w:r w:rsidR="00667DBA" w:rsidRPr="00094ABD">
                      <w:rPr>
                        <w:rStyle w:val="Sidetal"/>
                      </w:rPr>
                      <w:instrText xml:space="preserve"> SECTIONPAGES </w:instrText>
                    </w:r>
                    <w:r w:rsidR="00667DBA" w:rsidRPr="00094ABD">
                      <w:rPr>
                        <w:rStyle w:val="Sidetal"/>
                      </w:rPr>
                      <w:fldChar w:fldCharType="separate"/>
                    </w:r>
                    <w:r w:rsidR="00B70379">
                      <w:rPr>
                        <w:rStyle w:val="Sidetal"/>
                        <w:noProof/>
                      </w:rPr>
                      <w:t>8</w:t>
                    </w:r>
                    <w:r w:rsidR="00667DBA" w:rsidRPr="00094ABD">
                      <w:rPr>
                        <w:rStyle w:val="Sidetal"/>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DBA" w:rsidRDefault="00667DBA" w:rsidP="00667DBA">
    <w:pPr>
      <w:pStyle w:val="Sidefod"/>
    </w:pPr>
    <w:r>
      <w:rPr>
        <w:noProof/>
        <w:lang w:eastAsia="da-DK"/>
      </w:rPr>
      <mc:AlternateContent>
        <mc:Choice Requires="wps">
          <w:drawing>
            <wp:anchor distT="0" distB="0" distL="114300" distR="114300" simplePos="0" relativeHeight="251668992" behindDoc="0" locked="1" layoutInCell="1" allowOverlap="1" wp14:anchorId="73DC132F" wp14:editId="5CD8D8B9">
              <wp:simplePos x="0" y="0"/>
              <wp:positionH relativeFrom="rightMargin">
                <wp:posOffset>440055</wp:posOffset>
              </wp:positionH>
              <wp:positionV relativeFrom="page">
                <wp:posOffset>0</wp:posOffset>
              </wp:positionV>
              <wp:extent cx="1531620" cy="565150"/>
              <wp:effectExtent l="0" t="0" r="0" b="6350"/>
              <wp:wrapNone/>
              <wp:docPr id="9" name="Pageno." descr="Sidenummer."/>
              <wp:cNvGraphicFramePr/>
              <a:graphic xmlns:a="http://schemas.openxmlformats.org/drawingml/2006/main">
                <a:graphicData uri="http://schemas.microsoft.com/office/word/2010/wordprocessingShape">
                  <wps:wsp>
                    <wps:cNvSpPr txBox="1"/>
                    <wps:spPr>
                      <a:xfrm>
                        <a:off x="0" y="0"/>
                        <a:ext cx="1531620" cy="565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7DBA" w:rsidRPr="00094ABD" w:rsidRDefault="00FC023E" w:rsidP="00667DBA">
                          <w:pPr>
                            <w:spacing w:line="200" w:lineRule="atLeast"/>
                            <w:jc w:val="right"/>
                            <w:rPr>
                              <w:rStyle w:val="Sidetal"/>
                            </w:rPr>
                          </w:pPr>
                          <w:sdt>
                            <w:sdtPr>
                              <w:rPr>
                                <w:sz w:val="16"/>
                              </w:rPr>
                              <w:alias w:val="Page"/>
                              <w:tag w:val="{&quot;templafy&quot;:{&quot;id&quot;:&quot;c847ebd2-58b4-4299-992d-2604fc3a3c56&quot;}}"/>
                              <w:id w:val="-1575048911"/>
                            </w:sdtPr>
                            <w:sdtEndPr>
                              <w:rPr>
                                <w:rStyle w:val="Sidetal"/>
                              </w:rPr>
                            </w:sdtEndPr>
                            <w:sdtContent>
                              <w:r w:rsidR="00E20BDB">
                                <w:rPr>
                                  <w:rStyle w:val="Sidetal"/>
                                </w:rPr>
                                <w:t>Side</w:t>
                              </w:r>
                            </w:sdtContent>
                          </w:sdt>
                          <w:r w:rsidR="00667DBA" w:rsidRPr="00094ABD">
                            <w:rPr>
                              <w:rStyle w:val="Sidetal"/>
                            </w:rPr>
                            <w:t xml:space="preserve"> </w:t>
                          </w:r>
                          <w:r w:rsidR="00667DBA" w:rsidRPr="00094ABD">
                            <w:rPr>
                              <w:rStyle w:val="Sidetal"/>
                            </w:rPr>
                            <w:fldChar w:fldCharType="begin"/>
                          </w:r>
                          <w:r w:rsidR="00667DBA" w:rsidRPr="00094ABD">
                            <w:rPr>
                              <w:rStyle w:val="Sidetal"/>
                            </w:rPr>
                            <w:instrText xml:space="preserve"> PAGE  </w:instrText>
                          </w:r>
                          <w:r w:rsidR="00667DBA" w:rsidRPr="00094ABD">
                            <w:rPr>
                              <w:rStyle w:val="Sidetal"/>
                            </w:rPr>
                            <w:fldChar w:fldCharType="separate"/>
                          </w:r>
                          <w:r w:rsidR="00B70379">
                            <w:rPr>
                              <w:rStyle w:val="Sidetal"/>
                              <w:noProof/>
                            </w:rPr>
                            <w:t>7</w:t>
                          </w:r>
                          <w:r w:rsidR="00667DBA" w:rsidRPr="00094ABD">
                            <w:rPr>
                              <w:rStyle w:val="Sidetal"/>
                            </w:rPr>
                            <w:fldChar w:fldCharType="end"/>
                          </w:r>
                          <w:r w:rsidR="00667DBA">
                            <w:rPr>
                              <w:rStyle w:val="Sidetal"/>
                            </w:rPr>
                            <w:t>/</w:t>
                          </w:r>
                          <w:r w:rsidR="00667DBA" w:rsidRPr="00094ABD">
                            <w:rPr>
                              <w:rStyle w:val="Sidetal"/>
                            </w:rPr>
                            <w:fldChar w:fldCharType="begin"/>
                          </w:r>
                          <w:r w:rsidR="00667DBA" w:rsidRPr="00094ABD">
                            <w:rPr>
                              <w:rStyle w:val="Sidetal"/>
                            </w:rPr>
                            <w:instrText xml:space="preserve"> SECTIONPAGES </w:instrText>
                          </w:r>
                          <w:r w:rsidR="00667DBA" w:rsidRPr="00094ABD">
                            <w:rPr>
                              <w:rStyle w:val="Sidetal"/>
                            </w:rPr>
                            <w:fldChar w:fldCharType="separate"/>
                          </w:r>
                          <w:r w:rsidR="00B70379">
                            <w:rPr>
                              <w:rStyle w:val="Sidetal"/>
                              <w:noProof/>
                            </w:rPr>
                            <w:t>8</w:t>
                          </w:r>
                          <w:r w:rsidR="00667DBA" w:rsidRPr="00094ABD">
                            <w:rPr>
                              <w:rStyle w:val="Sidetal"/>
                            </w:rPr>
                            <w:fldChar w:fldCharType="end"/>
                          </w:r>
                        </w:p>
                      </w:txbxContent>
                    </wps:txbx>
                    <wps:bodyPr rot="0" spcFirstLastPara="0" vertOverflow="overflow" horzOverflow="overflow" vert="horz" wrap="none" lIns="576000" tIns="432000" rIns="57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3DC132F" id="_x0000_t202" coordsize="21600,21600" o:spt="202" path="m,l,21600r21600,l21600,xe">
              <v:stroke joinstyle="miter"/>
              <v:path gradientshapeok="t" o:connecttype="rect"/>
            </v:shapetype>
            <v:shape id="_x0000_s1027" type="#_x0000_t202" alt="Sidenummer." style="position:absolute;margin-left:34.65pt;margin-top:0;width:120.6pt;height:44.5pt;z-index:251668992;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" filled="f" stroked="f" strokeweight=".5pt">
              <v:textbox style="mso-fit-shape-to-text:t" inset="16mm,12mm,16mm,0">
                <w:txbxContent>
                  <w:p w:rsidR="00667DBA" w:rsidRPr="00094ABD" w:rsidRDefault="00FC023E" w:rsidP="00667DBA">
                    <w:pPr>
                      <w:spacing w:line="200" w:lineRule="atLeast"/>
                      <w:jc w:val="right"/>
                      <w:rPr>
                        <w:rStyle w:val="Sidetal"/>
                      </w:rPr>
                    </w:pPr>
                    <w:sdt>
                      <w:sdtPr>
                        <w:rPr>
                          <w:sz w:val="16"/>
                        </w:rPr>
                        <w:alias w:val="Page"/>
                        <w:tag w:val="{&quot;templafy&quot;:{&quot;id&quot;:&quot;c847ebd2-58b4-4299-992d-2604fc3a3c56&quot;}}"/>
                        <w:id w:val="-1575048911"/>
                      </w:sdtPr>
                      <w:sdtEndPr>
                        <w:rPr>
                          <w:rStyle w:val="Sidetal"/>
                        </w:rPr>
                      </w:sdtEndPr>
                      <w:sdtContent>
                        <w:r w:rsidR="00E20BDB">
                          <w:rPr>
                            <w:rStyle w:val="Sidetal"/>
                          </w:rPr>
                          <w:t>Side</w:t>
                        </w:r>
                      </w:sdtContent>
                    </w:sdt>
                    <w:r w:rsidR="00667DBA" w:rsidRPr="00094ABD">
                      <w:rPr>
                        <w:rStyle w:val="Sidetal"/>
                      </w:rPr>
                      <w:t xml:space="preserve"> </w:t>
                    </w:r>
                    <w:r w:rsidR="00667DBA" w:rsidRPr="00094ABD">
                      <w:rPr>
                        <w:rStyle w:val="Sidetal"/>
                      </w:rPr>
                      <w:fldChar w:fldCharType="begin"/>
                    </w:r>
                    <w:r w:rsidR="00667DBA" w:rsidRPr="00094ABD">
                      <w:rPr>
                        <w:rStyle w:val="Sidetal"/>
                      </w:rPr>
                      <w:instrText xml:space="preserve"> PAGE  </w:instrText>
                    </w:r>
                    <w:r w:rsidR="00667DBA" w:rsidRPr="00094ABD">
                      <w:rPr>
                        <w:rStyle w:val="Sidetal"/>
                      </w:rPr>
                      <w:fldChar w:fldCharType="separate"/>
                    </w:r>
                    <w:r w:rsidR="00B70379">
                      <w:rPr>
                        <w:rStyle w:val="Sidetal"/>
                        <w:noProof/>
                      </w:rPr>
                      <w:t>7</w:t>
                    </w:r>
                    <w:r w:rsidR="00667DBA" w:rsidRPr="00094ABD">
                      <w:rPr>
                        <w:rStyle w:val="Sidetal"/>
                      </w:rPr>
                      <w:fldChar w:fldCharType="end"/>
                    </w:r>
                    <w:r w:rsidR="00667DBA">
                      <w:rPr>
                        <w:rStyle w:val="Sidetal"/>
                      </w:rPr>
                      <w:t>/</w:t>
                    </w:r>
                    <w:r w:rsidR="00667DBA" w:rsidRPr="00094ABD">
                      <w:rPr>
                        <w:rStyle w:val="Sidetal"/>
                      </w:rPr>
                      <w:fldChar w:fldCharType="begin"/>
                    </w:r>
                    <w:r w:rsidR="00667DBA" w:rsidRPr="00094ABD">
                      <w:rPr>
                        <w:rStyle w:val="Sidetal"/>
                      </w:rPr>
                      <w:instrText xml:space="preserve"> SECTIONPAGES </w:instrText>
                    </w:r>
                    <w:r w:rsidR="00667DBA" w:rsidRPr="00094ABD">
                      <w:rPr>
                        <w:rStyle w:val="Sidetal"/>
                      </w:rPr>
                      <w:fldChar w:fldCharType="separate"/>
                    </w:r>
                    <w:r w:rsidR="00B70379">
                      <w:rPr>
                        <w:rStyle w:val="Sidetal"/>
                        <w:noProof/>
                      </w:rPr>
                      <w:t>8</w:t>
                    </w:r>
                    <w:r w:rsidR="00667DBA" w:rsidRPr="00094ABD">
                      <w:rPr>
                        <w:rStyle w:val="Sidetal"/>
                      </w:rPr>
                      <w:fldChar w:fldCharType="end"/>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0F2" w:rsidRDefault="002E6209">
    <w:pPr>
      <w:pStyle w:val="Sidefod"/>
    </w:pPr>
    <w:r>
      <w:rPr>
        <w:noProof/>
        <w:lang w:eastAsia="da-DK"/>
      </w:rPr>
      <mc:AlternateContent>
        <mc:Choice Requires="wps">
          <w:drawing>
            <wp:anchor distT="0" distB="0" distL="114300" distR="114300" simplePos="0" relativeHeight="251655680" behindDoc="0" locked="0" layoutInCell="1" allowOverlap="1" wp14:anchorId="1FB8F0EC" wp14:editId="14FF4064">
              <wp:simplePos x="0" y="0"/>
              <wp:positionH relativeFrom="rightMargin">
                <wp:align>right</wp:align>
              </wp:positionH>
              <wp:positionV relativeFrom="page">
                <wp:align>bottom</wp:align>
              </wp:positionV>
              <wp:extent cx="1677600" cy="2898000"/>
              <wp:effectExtent l="0" t="0" r="0" b="0"/>
              <wp:wrapNone/>
              <wp:docPr id="1" name="Address" descr="Afsenderinformation."/>
              <wp:cNvGraphicFramePr/>
              <a:graphic xmlns:a="http://schemas.openxmlformats.org/drawingml/2006/main">
                <a:graphicData uri="http://schemas.microsoft.com/office/word/2010/wordprocessingShape">
                  <wps:wsp>
                    <wps:cNvSpPr txBox="1"/>
                    <wps:spPr>
                      <a:xfrm>
                        <a:off x="0" y="0"/>
                        <a:ext cx="1677600" cy="289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600" w:firstRow="0" w:lastRow="0" w:firstColumn="0" w:lastColumn="0" w:noHBand="1" w:noVBand="1"/>
                          </w:tblPr>
                          <w:tblGrid>
                            <w:gridCol w:w="1985"/>
                          </w:tblGrid>
                          <w:tr w:rsidR="009C71BB" w:rsidTr="00C300D3">
                            <w:trPr>
                              <w:trHeight w:val="3298"/>
                            </w:trPr>
                            <w:tc>
                              <w:tcPr>
                                <w:tcW w:w="1985" w:type="dxa"/>
                                <w:vAlign w:val="bottom"/>
                              </w:tcPr>
                              <w:sdt>
                                <w:sdtPr>
                                  <w:alias w:val="UserProfile.Office.CompanyName"/>
                                  <w:tag w:val="{&quot;templafy&quot;:{&quot;id&quot;:&quot;e2b7b7b1-6b97-47d0-8f40-a211202eb334&quot;}}"/>
                                  <w:id w:val="1808510088"/>
                                </w:sdtPr>
                                <w:sdtEndPr/>
                                <w:sdtContent>
                                  <w:p w:rsidR="0095399E" w:rsidRDefault="0025143F">
                                    <w:pPr>
                                      <w:pStyle w:val="Template-Virksomhedsnavn"/>
                                    </w:pPr>
                                    <w:r>
                                      <w:t>FORSYNINGSTILSYNET</w:t>
                                    </w:r>
                                  </w:p>
                                </w:sdtContent>
                              </w:sdt>
                              <w:sdt>
                                <w:sdtPr>
                                  <w:alias w:val="UserProfile.Office.StreetAddressNgDP"/>
                                  <w:tag w:val="{&quot;templafy&quot;:{&quot;id&quot;:&quot;0c20e40a-1b21-496e-8ca7-ab30ea889f4e&quot;}}"/>
                                  <w:id w:val="1514340853"/>
                                </w:sdtPr>
                                <w:sdtEndPr/>
                                <w:sdtContent>
                                  <w:p w:rsidR="0095399E" w:rsidRDefault="0025143F">
                                    <w:pPr>
                                      <w:pStyle w:val="Template-Adresse"/>
                                    </w:pPr>
                                    <w:r>
                                      <w:t>Torvegade 10</w:t>
                                    </w:r>
                                  </w:p>
                                  <w:p w:rsidR="0095399E" w:rsidRDefault="0025143F">
                                    <w:pPr>
                                      <w:pStyle w:val="Template-Adresse"/>
                                    </w:pPr>
                                    <w:r>
                                      <w:t>3300 Frederiksværk</w:t>
                                    </w:r>
                                  </w:p>
                                  <w:p w:rsidR="0095399E" w:rsidRDefault="0025143F">
                                    <w:pPr>
                                      <w:pStyle w:val="Template-Adresse"/>
                                    </w:pPr>
                                    <w:r>
                                      <w:t xml:space="preserve"> </w:t>
                                    </w:r>
                                  </w:p>
                                  <w:p w:rsidR="0095399E" w:rsidRDefault="0025143F">
                                    <w:pPr>
                                      <w:pStyle w:val="Template-Adresse"/>
                                    </w:pPr>
                                    <w:r>
                                      <w:t>Telefon 4171 5400</w:t>
                                    </w:r>
                                  </w:p>
                                </w:sdtContent>
                              </w:sdt>
                              <w:p w:rsidR="00A50781" w:rsidRDefault="00A50781" w:rsidP="00A50781">
                                <w:pPr>
                                  <w:pStyle w:val="Template-Adresse"/>
                                </w:pPr>
                              </w:p>
                              <w:p w:rsidR="00A50781" w:rsidRDefault="00A50781" w:rsidP="00A50781">
                                <w:pPr>
                                  <w:pStyle w:val="Template-Adresse"/>
                                </w:pPr>
                                <w:r w:rsidRPr="0030000C">
                                  <w:t>Digital Post</w:t>
                                </w:r>
                                <w:r>
                                  <w:t xml:space="preserve"> til os:</w:t>
                                </w:r>
                              </w:p>
                              <w:p w:rsidR="00A50781" w:rsidRDefault="00A50781" w:rsidP="00A50781">
                                <w:pPr>
                                  <w:pStyle w:val="Template-Adresse"/>
                                </w:pPr>
                                <w:r>
                                  <w:t xml:space="preserve">Send via </w:t>
                                </w:r>
                                <w:hyperlink r:id="rId1" w:history="1">
                                  <w:r w:rsidRPr="0030000C">
                                    <w:rPr>
                                      <w:rStyle w:val="Hyperlink"/>
                                    </w:rPr>
                                    <w:t>virk.dk</w:t>
                                  </w:r>
                                </w:hyperlink>
                              </w:p>
                              <w:p w:rsidR="00A50781" w:rsidRDefault="00A50781" w:rsidP="00A50781">
                                <w:pPr>
                                  <w:pStyle w:val="Template-Adresse"/>
                                </w:pPr>
                                <w:r>
                                  <w:t xml:space="preserve">Send via </w:t>
                                </w:r>
                                <w:hyperlink r:id="rId2" w:history="1">
                                  <w:r w:rsidRPr="0030000C">
                                    <w:rPr>
                                      <w:rStyle w:val="Hyperlink"/>
                                    </w:rPr>
                                    <w:t>borger.dk</w:t>
                                  </w:r>
                                </w:hyperlink>
                              </w:p>
                              <w:p w:rsidR="009C71BB" w:rsidRDefault="009C71BB" w:rsidP="00B923ED">
                                <w:pPr>
                                  <w:pStyle w:val="Template-Adresse"/>
                                </w:pPr>
                              </w:p>
                            </w:tc>
                          </w:tr>
                        </w:tbl>
                        <w:p w:rsidR="009C71BB" w:rsidRDefault="009C71BB" w:rsidP="009C71BB">
                          <w:pPr>
                            <w:pStyle w:val="Template"/>
                          </w:pPr>
                        </w:p>
                      </w:txbxContent>
                    </wps:txbx>
                    <wps:bodyPr rot="0" spcFirstLastPara="0" vertOverflow="overflow" horzOverflow="overflow" vert="horz" wrap="square" lIns="0" tIns="0" rIns="0" bIns="68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8F0EC" id="_x0000_t202" coordsize="21600,21600" o:spt="202" path="m,l,21600r21600,l21600,xe">
              <v:stroke joinstyle="miter"/>
              <v:path gradientshapeok="t" o:connecttype="rect"/>
            </v:shapetype>
            <v:shape id="Address" o:spid="_x0000_s1029" type="#_x0000_t202" alt="Afsenderinformation." style="position:absolute;margin-left:80.9pt;margin-top:0;width:132.1pt;height:228.2pt;z-index:251655680;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" filled="f" stroked="f" strokeweight=".5pt">
              <v:textbox inset="0,0,0,19mm">
                <w:txbxContent>
                  <w:tbl>
                    <w:tblPr>
                      <w:tblW w:w="0" w:type="auto"/>
                      <w:tblLayout w:type="fixed"/>
                      <w:tblCellMar>
                        <w:left w:w="0" w:type="dxa"/>
                        <w:right w:w="0" w:type="dxa"/>
                      </w:tblCellMar>
                      <w:tblLook w:val="0600" w:firstRow="0" w:lastRow="0" w:firstColumn="0" w:lastColumn="0" w:noHBand="1" w:noVBand="1"/>
                    </w:tblPr>
                    <w:tblGrid>
                      <w:gridCol w:w="1985"/>
                    </w:tblGrid>
                    <w:tr w:rsidR="009C71BB" w:rsidTr="00C300D3">
                      <w:trPr>
                        <w:trHeight w:val="3298"/>
                      </w:trPr>
                      <w:tc>
                        <w:tcPr>
                          <w:tcW w:w="1985" w:type="dxa"/>
                          <w:vAlign w:val="bottom"/>
                        </w:tcPr>
                        <w:sdt>
                          <w:sdtPr>
                            <w:alias w:val="UserProfile.Office.CompanyName"/>
                            <w:tag w:val="{&quot;templafy&quot;:{&quot;id&quot;:&quot;e2b7b7b1-6b97-47d0-8f40-a211202eb334&quot;}}"/>
                            <w:id w:val="1808510088"/>
                          </w:sdtPr>
                          <w:sdtEndPr/>
                          <w:sdtContent>
                            <w:p w:rsidR="0095399E" w:rsidRDefault="0025143F">
                              <w:pPr>
                                <w:pStyle w:val="Template-Virksomhedsnavn"/>
                              </w:pPr>
                              <w:r>
                                <w:t>FORSYNINGSTILSYNET</w:t>
                              </w:r>
                            </w:p>
                          </w:sdtContent>
                        </w:sdt>
                        <w:sdt>
                          <w:sdtPr>
                            <w:alias w:val="UserProfile.Office.StreetAddressNgDP"/>
                            <w:tag w:val="{&quot;templafy&quot;:{&quot;id&quot;:&quot;0c20e40a-1b21-496e-8ca7-ab30ea889f4e&quot;}}"/>
                            <w:id w:val="1514340853"/>
                          </w:sdtPr>
                          <w:sdtEndPr/>
                          <w:sdtContent>
                            <w:p w:rsidR="0095399E" w:rsidRDefault="0025143F">
                              <w:pPr>
                                <w:pStyle w:val="Template-Adresse"/>
                              </w:pPr>
                              <w:r>
                                <w:t>Torvegade 10</w:t>
                              </w:r>
                            </w:p>
                            <w:p w:rsidR="0095399E" w:rsidRDefault="0025143F">
                              <w:pPr>
                                <w:pStyle w:val="Template-Adresse"/>
                              </w:pPr>
                              <w:r>
                                <w:t>3300 Frederiksværk</w:t>
                              </w:r>
                            </w:p>
                            <w:p w:rsidR="0095399E" w:rsidRDefault="0025143F">
                              <w:pPr>
                                <w:pStyle w:val="Template-Adresse"/>
                              </w:pPr>
                              <w:r>
                                <w:t xml:space="preserve"> </w:t>
                              </w:r>
                            </w:p>
                            <w:p w:rsidR="0095399E" w:rsidRDefault="0025143F">
                              <w:pPr>
                                <w:pStyle w:val="Template-Adresse"/>
                              </w:pPr>
                              <w:r>
                                <w:t>Telefon 4171 5400</w:t>
                              </w:r>
                            </w:p>
                          </w:sdtContent>
                        </w:sdt>
                        <w:p w:rsidR="00A50781" w:rsidRDefault="00A50781" w:rsidP="00A50781">
                          <w:pPr>
                            <w:pStyle w:val="Template-Adresse"/>
                          </w:pPr>
                        </w:p>
                        <w:p w:rsidR="00A50781" w:rsidRDefault="00A50781" w:rsidP="00A50781">
                          <w:pPr>
                            <w:pStyle w:val="Template-Adresse"/>
                          </w:pPr>
                          <w:r w:rsidRPr="0030000C">
                            <w:t>Digital Post</w:t>
                          </w:r>
                          <w:r>
                            <w:t xml:space="preserve"> til os:</w:t>
                          </w:r>
                        </w:p>
                        <w:p w:rsidR="00A50781" w:rsidRDefault="00A50781" w:rsidP="00A50781">
                          <w:pPr>
                            <w:pStyle w:val="Template-Adresse"/>
                          </w:pPr>
                          <w:r>
                            <w:t xml:space="preserve">Send via </w:t>
                          </w:r>
                          <w:hyperlink r:id="rId3" w:history="1">
                            <w:r w:rsidRPr="0030000C">
                              <w:rPr>
                                <w:rStyle w:val="Hyperlink"/>
                              </w:rPr>
                              <w:t>virk.dk</w:t>
                            </w:r>
                          </w:hyperlink>
                        </w:p>
                        <w:p w:rsidR="00A50781" w:rsidRDefault="00A50781" w:rsidP="00A50781">
                          <w:pPr>
                            <w:pStyle w:val="Template-Adresse"/>
                          </w:pPr>
                          <w:r>
                            <w:t xml:space="preserve">Send via </w:t>
                          </w:r>
                          <w:hyperlink r:id="rId4" w:history="1">
                            <w:r w:rsidRPr="0030000C">
                              <w:rPr>
                                <w:rStyle w:val="Hyperlink"/>
                              </w:rPr>
                              <w:t>borger.dk</w:t>
                            </w:r>
                          </w:hyperlink>
                        </w:p>
                        <w:p w:rsidR="009C71BB" w:rsidRDefault="009C71BB" w:rsidP="00B923ED">
                          <w:pPr>
                            <w:pStyle w:val="Template-Adresse"/>
                          </w:pPr>
                        </w:p>
                      </w:tc>
                    </w:tr>
                  </w:tbl>
                  <w:p w:rsidR="009C71BB" w:rsidRDefault="009C71BB" w:rsidP="009C71BB">
                    <w:pPr>
                      <w:pStyle w:val="Template"/>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23E" w:rsidRDefault="00FC023E" w:rsidP="002803D7">
      <w:pPr>
        <w:pStyle w:val="FootnoteSeparator"/>
      </w:pPr>
    </w:p>
  </w:footnote>
  <w:footnote w:type="continuationSeparator" w:id="0">
    <w:p w:rsidR="00FC023E" w:rsidRDefault="00FC023E" w:rsidP="002803D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75" w:rsidRDefault="00605675" w:rsidP="00605675">
    <w:pPr>
      <w:pStyle w:val="Sidehoved"/>
    </w:pPr>
    <w:r>
      <w:rPr>
        <w:noProof/>
        <w:lang w:eastAsia="da-DK"/>
      </w:rPr>
      <mc:AlternateContent>
        <mc:Choice Requires="wps">
          <w:drawing>
            <wp:anchor distT="0" distB="0" distL="114300" distR="114300" simplePos="0" relativeHeight="251658240" behindDoc="0" locked="0" layoutInCell="1" allowOverlap="1" wp14:anchorId="05FF2BB8" wp14:editId="293CE4A6">
              <wp:simplePos x="0" y="0"/>
              <wp:positionH relativeFrom="page">
                <wp:posOffset>0</wp:posOffset>
              </wp:positionH>
              <wp:positionV relativeFrom="page">
                <wp:posOffset>3832225</wp:posOffset>
              </wp:positionV>
              <wp:extent cx="107950" cy="0"/>
              <wp:effectExtent l="0" t="0" r="0" b="0"/>
              <wp:wrapNone/>
              <wp:docPr id="2" name="FoldingLine">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107950" cy="0"/>
                      </a:xfrm>
                      <a:prstGeom prst="line">
                        <a:avLst/>
                      </a:prstGeom>
                      <a:ln>
                        <a:solidFill>
                          <a:srgbClr val="6463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9533D1B" id="FoldingLine"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0,301.75pt" to="8.5pt,3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" strokecolor="#646363">
              <w10:wrap anchorx="page" anchory="page"/>
            </v:line>
          </w:pict>
        </mc:Fallback>
      </mc:AlternateContent>
    </w:r>
  </w:p>
  <w:bookmarkStart w:id="4" w:name="SD_Generelt"/>
  <w:bookmarkEnd w:id="4"/>
  <w:p w:rsidR="008F4D20" w:rsidRPr="00605675" w:rsidRDefault="00F04AB1" w:rsidP="00605675">
    <w:pPr>
      <w:pStyle w:val="Sidehoved"/>
    </w:pPr>
    <w:r>
      <w:rPr>
        <w:noProof/>
        <w:lang w:eastAsia="da-DK"/>
      </w:rPr>
      <mc:AlternateContent>
        <mc:Choice Requires="wps">
          <w:drawing>
            <wp:anchor distT="0" distB="0" distL="114300" distR="114300" simplePos="0" relativeHeight="251666944" behindDoc="0" locked="1" layoutInCell="1" allowOverlap="1" wp14:anchorId="201C6DA1" wp14:editId="7DA66B3D">
              <wp:simplePos x="0" y="0"/>
              <wp:positionH relativeFrom="page">
                <wp:posOffset>5868670</wp:posOffset>
              </wp:positionH>
              <wp:positionV relativeFrom="page">
                <wp:posOffset>1584325</wp:posOffset>
              </wp:positionV>
              <wp:extent cx="288000" cy="0"/>
              <wp:effectExtent l="0" t="0" r="0" b="0"/>
              <wp:wrapNone/>
              <wp:docPr id="7" name="Line">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288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A8192F" id="Line" o:spid="_x0000_s1026" style="position:absolute;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62.1pt,124.75pt" to="484.8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">
              <o:lock v:ext="edit" aspectratio="t" shapetype="f"/>
              <w10:wrap anchorx="page" anchory="page"/>
              <w10:anchorlock/>
            </v:line>
          </w:pict>
        </mc:Fallback>
      </mc:AlternateContent>
    </w:r>
    <w:r w:rsidR="00457E60">
      <w:rPr>
        <w:noProof/>
        <w:lang w:eastAsia="da-DK"/>
      </w:rPr>
      <mc:AlternateContent>
        <mc:Choice Requires="wps">
          <w:drawing>
            <wp:anchor distT="0" distB="0" distL="114300" distR="114300" simplePos="0" relativeHeight="251650560" behindDoc="0" locked="0" layoutInCell="1" allowOverlap="1" wp14:anchorId="746CF460" wp14:editId="12E7F266">
              <wp:simplePos x="0" y="0"/>
              <wp:positionH relativeFrom="rightMargin">
                <wp:align>right</wp:align>
              </wp:positionH>
              <wp:positionV relativeFrom="page">
                <wp:posOffset>1800225</wp:posOffset>
              </wp:positionV>
              <wp:extent cx="1677600" cy="2221200"/>
              <wp:effectExtent l="0" t="0" r="0" b="8255"/>
              <wp:wrapNone/>
              <wp:docPr id="6" name="Date and case" descr="Information om dato, sagsnummer og sagsbehandler."/>
              <wp:cNvGraphicFramePr/>
              <a:graphic xmlns:a="http://schemas.openxmlformats.org/drawingml/2006/main">
                <a:graphicData uri="http://schemas.microsoft.com/office/word/2010/wordprocessingShape">
                  <wps:wsp>
                    <wps:cNvSpPr txBox="1"/>
                    <wps:spPr>
                      <a:xfrm>
                        <a:off x="0" y="0"/>
                        <a:ext cx="1677600" cy="222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985"/>
                          </w:tblGrid>
                          <w:tr w:rsidR="00605675" w:rsidRPr="00240976" w:rsidTr="00C300D3">
                            <w:trPr>
                              <w:trHeight w:val="3534"/>
                            </w:trPr>
                            <w:tc>
                              <w:tcPr>
                                <w:tcW w:w="1985" w:type="dxa"/>
                              </w:tcPr>
                              <w:sdt>
                                <w:sdtPr>
                                  <w:alias w:val="Date"/>
                                  <w:tag w:val="{&quot;templafy&quot;:{&quot;id&quot;:&quot;9fd62569-b618-4e5f-927f-016ff797ce8d&quot;}}"/>
                                  <w:id w:val="1392930951"/>
                                </w:sdtPr>
                                <w:sdtEndPr/>
                                <w:sdtContent>
                                  <w:p w:rsidR="0095399E" w:rsidRDefault="00053255">
                                    <w:pPr>
                                      <w:pStyle w:val="Template-DocInfo"/>
                                    </w:pPr>
                                    <w:r>
                                      <w:t xml:space="preserve">7. december </w:t>
                                    </w:r>
                                    <w:r w:rsidR="0025143F">
                                      <w:t>2022</w:t>
                                    </w:r>
                                  </w:p>
                                </w:sdtContent>
                              </w:sdt>
                              <w:p w:rsidR="00605675" w:rsidRPr="00240976" w:rsidRDefault="00605675" w:rsidP="00B923ED">
                                <w:pPr>
                                  <w:pStyle w:val="Template-DocInfo"/>
                                </w:pPr>
                              </w:p>
                              <w:p w:rsidR="00605675" w:rsidRPr="00240976" w:rsidRDefault="00FC023E">
                                <w:pPr>
                                  <w:pStyle w:val="Template-DocInfo"/>
                                </w:pPr>
                                <w:sdt>
                                  <w:sdtPr>
                                    <w:alias w:val="Translations.Jnr"/>
                                    <w:tag w:val="{&quot;templafy&quot;:{&quot;id&quot;:&quot;302a61ee-8a65-45af-a1f6-034997619ad3&quot;}}"/>
                                    <w:id w:val="512266737"/>
                                  </w:sdtPr>
                                  <w:sdtEndPr/>
                                  <w:sdtContent>
                                    <w:r w:rsidR="00E20BDB">
                                      <w:t>J.nr.</w:t>
                                    </w:r>
                                  </w:sdtContent>
                                </w:sdt>
                                <w:r w:rsidR="00B923ED" w:rsidRPr="005816A6">
                                  <w:t>:</w:t>
                                </w:r>
                                <w:r w:rsidR="00B923ED">
                                  <w:t xml:space="preserve"> </w:t>
                                </w:r>
                                <w:sdt>
                                  <w:sdtPr>
                                    <w:alias w:val="360CaseNo"/>
                                    <w:tag w:val="ToCase.Name"/>
                                    <w:id w:val="-1599629474"/>
                                    <w:dataBinding w:prefixMappings="xmlns:gbs='http://www.software-innovation.no/growBusinessDocument'" w:xpath="/gbs:GrowBusinessDocument/gbs:ToCase.Name[@gbs:key='2695337822']" w:storeItemID="{795BBE9C-9F0A-4B76-BA9C-D9E3308B54CC}"/>
                                    <w:text/>
                                  </w:sdtPr>
                                  <w:sdtEndPr/>
                                  <w:sdtContent>
                                    <w:r w:rsidR="00B70379">
                                      <w:t>22/00791</w:t>
                                    </w:r>
                                  </w:sdtContent>
                                </w:sdt>
                              </w:p>
                              <w:sdt>
                                <w:sdtPr>
                                  <w:alias w:val="UserProfile.CaseWorker"/>
                                  <w:tag w:val="{&quot;templafy&quot;:{&quot;id&quot;:&quot;9c9dcc42-ddf2-4ab1-8a58-5db737ba3b7e&quot;}}"/>
                                  <w:id w:val="355550670"/>
                                </w:sdtPr>
                                <w:sdtEndPr/>
                                <w:sdtContent>
                                  <w:p w:rsidR="0095399E" w:rsidRDefault="0025143F">
                                    <w:pPr>
                                      <w:pStyle w:val="Template-DocInfo"/>
                                    </w:pPr>
                                    <w:r>
                                      <w:t>JAKL</w:t>
                                    </w:r>
                                  </w:p>
                                </w:sdtContent>
                              </w:sdt>
                              <w:p w:rsidR="002E6209" w:rsidRPr="00240976" w:rsidRDefault="002E6209">
                                <w:pPr>
                                  <w:pStyle w:val="Template-DocInfo"/>
                                </w:pPr>
                              </w:p>
                            </w:tc>
                          </w:tr>
                        </w:tbl>
                        <w:p w:rsidR="00605675" w:rsidRPr="00240976" w:rsidRDefault="00605675" w:rsidP="006056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CF460" id="_x0000_t202" coordsize="21600,21600" o:spt="202" path="m,l,21600r21600,l21600,xe">
              <v:stroke joinstyle="miter"/>
              <v:path gradientshapeok="t" o:connecttype="rect"/>
            </v:shapetype>
            <v:shape id="Date and case" o:spid="_x0000_s1028" type="#_x0000_t202" alt="Information om dato, sagsnummer og sagsbehandler." style="position:absolute;margin-left:80.9pt;margin-top:141.75pt;width:132.1pt;height:174.9pt;z-index:251650560;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" filled="f"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985"/>
                    </w:tblGrid>
                    <w:tr w:rsidR="00605675" w:rsidRPr="00240976" w:rsidTr="00C300D3">
                      <w:trPr>
                        <w:trHeight w:val="3534"/>
                      </w:trPr>
                      <w:tc>
                        <w:tcPr>
                          <w:tcW w:w="1985" w:type="dxa"/>
                        </w:tcPr>
                        <w:sdt>
                          <w:sdtPr>
                            <w:alias w:val="Date"/>
                            <w:tag w:val="{&quot;templafy&quot;:{&quot;id&quot;:&quot;9fd62569-b618-4e5f-927f-016ff797ce8d&quot;}}"/>
                            <w:id w:val="1392930951"/>
                          </w:sdtPr>
                          <w:sdtEndPr/>
                          <w:sdtContent>
                            <w:p w:rsidR="0095399E" w:rsidRDefault="00053255">
                              <w:pPr>
                                <w:pStyle w:val="Template-DocInfo"/>
                              </w:pPr>
                              <w:r>
                                <w:t xml:space="preserve">7. december </w:t>
                              </w:r>
                              <w:r w:rsidR="0025143F">
                                <w:t>2022</w:t>
                              </w:r>
                            </w:p>
                          </w:sdtContent>
                        </w:sdt>
                        <w:p w:rsidR="00605675" w:rsidRPr="00240976" w:rsidRDefault="00605675" w:rsidP="00B923ED">
                          <w:pPr>
                            <w:pStyle w:val="Template-DocInfo"/>
                          </w:pPr>
                        </w:p>
                        <w:p w:rsidR="00605675" w:rsidRPr="00240976" w:rsidRDefault="00FC023E">
                          <w:pPr>
                            <w:pStyle w:val="Template-DocInfo"/>
                          </w:pPr>
                          <w:sdt>
                            <w:sdtPr>
                              <w:alias w:val="Translations.Jnr"/>
                              <w:tag w:val="{&quot;templafy&quot;:{&quot;id&quot;:&quot;302a61ee-8a65-45af-a1f6-034997619ad3&quot;}}"/>
                              <w:id w:val="512266737"/>
                            </w:sdtPr>
                            <w:sdtEndPr/>
                            <w:sdtContent>
                              <w:r w:rsidR="00E20BDB">
                                <w:t>J.nr.</w:t>
                              </w:r>
                            </w:sdtContent>
                          </w:sdt>
                          <w:r w:rsidR="00B923ED" w:rsidRPr="005816A6">
                            <w:t>:</w:t>
                          </w:r>
                          <w:r w:rsidR="00B923ED">
                            <w:t xml:space="preserve"> </w:t>
                          </w:r>
                          <w:sdt>
                            <w:sdtPr>
                              <w:alias w:val="360CaseNo"/>
                              <w:tag w:val="ToCase.Name"/>
                              <w:id w:val="-1599629474"/>
                              <w:dataBinding w:prefixMappings="xmlns:gbs='http://www.software-innovation.no/growBusinessDocument'" w:xpath="/gbs:GrowBusinessDocument/gbs:ToCase.Name[@gbs:key='2695337822']" w:storeItemID="{795BBE9C-9F0A-4B76-BA9C-D9E3308B54CC}"/>
                              <w:text/>
                            </w:sdtPr>
                            <w:sdtEndPr/>
                            <w:sdtContent>
                              <w:r w:rsidR="00B70379">
                                <w:t>22/00791</w:t>
                              </w:r>
                            </w:sdtContent>
                          </w:sdt>
                        </w:p>
                        <w:sdt>
                          <w:sdtPr>
                            <w:alias w:val="UserProfile.CaseWorker"/>
                            <w:tag w:val="{&quot;templafy&quot;:{&quot;id&quot;:&quot;9c9dcc42-ddf2-4ab1-8a58-5db737ba3b7e&quot;}}"/>
                            <w:id w:val="355550670"/>
                          </w:sdtPr>
                          <w:sdtEndPr/>
                          <w:sdtContent>
                            <w:p w:rsidR="0095399E" w:rsidRDefault="0025143F">
                              <w:pPr>
                                <w:pStyle w:val="Template-DocInfo"/>
                              </w:pPr>
                              <w:r>
                                <w:t>JAKL</w:t>
                              </w:r>
                            </w:p>
                          </w:sdtContent>
                        </w:sdt>
                        <w:p w:rsidR="002E6209" w:rsidRPr="00240976" w:rsidRDefault="002E6209">
                          <w:pPr>
                            <w:pStyle w:val="Template-DocInfo"/>
                          </w:pPr>
                        </w:p>
                      </w:tc>
                    </w:tr>
                  </w:tbl>
                  <w:p w:rsidR="00605675" w:rsidRPr="00240976" w:rsidRDefault="00605675" w:rsidP="00605675"/>
                </w:txbxContent>
              </v:textbox>
              <w10:wrap anchorx="margin" anchory="page"/>
            </v:shape>
          </w:pict>
        </mc:Fallback>
      </mc:AlternateContent>
    </w:r>
    <w:r>
      <w:rPr>
        <w:noProof/>
        <w:lang w:eastAsia="da-DK"/>
      </w:rPr>
      <w:drawing>
        <wp:anchor distT="0" distB="0" distL="0" distR="0" simplePos="0" relativeHeight="251672064" behindDoc="0" locked="0" layoutInCell="1" allowOverlap="1" wp14:anchorId="674AFFB4" wp14:editId="434095A0">
          <wp:simplePos x="0" y="0"/>
          <wp:positionH relativeFrom="page">
            <wp:align>right</wp:align>
          </wp:positionH>
          <wp:positionV relativeFrom="page">
            <wp:posOffset>504000</wp:posOffset>
          </wp:positionV>
          <wp:extent cx="2520310" cy="457200"/>
          <wp:effectExtent l="0" t="0" r="0" b="0"/>
          <wp:wrapNone/>
          <wp:docPr id="137312012" name="LogoHide"/>
          <wp:cNvGraphicFramePr/>
          <a:graphic xmlns:a="http://schemas.openxmlformats.org/drawingml/2006/main">
            <a:graphicData uri="http://schemas.openxmlformats.org/drawingml/2006/picture">
              <pic:pic xmlns:pic="http://schemas.openxmlformats.org/drawingml/2006/picture">
                <pic:nvPicPr>
                  <pic:cNvPr id="137312012" name="LogoHide"/>
                  <pic:cNvPicPr/>
                </pic:nvPicPr>
                <pic:blipFill>
                  <a:blip r:embed="rId1"/>
                  <a:srcRect r="-12773"/>
                  <a:stretch/>
                </pic:blipFill>
                <pic:spPr>
                  <a:xfrm>
                    <a:off x="0" y="0"/>
                    <a:ext cx="2520310" cy="4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6C6C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A61C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2624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A2BA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8408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6A16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44FA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A00C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19075804"/>
    <w:multiLevelType w:val="multilevel"/>
    <w:tmpl w:val="A9BC405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686956E5"/>
    <w:multiLevelType w:val="multilevel"/>
    <w:tmpl w:val="9BEE9656"/>
    <w:lvl w:ilvl="0">
      <w:start w:val="1"/>
      <w:numFmt w:val="bullet"/>
      <w:pStyle w:val="LovtekstOverskrif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color w:val="auto"/>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color w:val="auto"/>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color w:val="auto"/>
      </w:rPr>
    </w:lvl>
    <w:lvl w:ilvl="8">
      <w:start w:val="1"/>
      <w:numFmt w:val="bullet"/>
      <w:lvlText w:val=""/>
      <w:lvlJc w:val="left"/>
      <w:pPr>
        <w:ind w:left="3573" w:hanging="397"/>
      </w:pPr>
      <w:rPr>
        <w:rFonts w:ascii="Symbol" w:hAnsi="Symbol" w:hint="default"/>
        <w:color w:val="auto"/>
      </w:rPr>
    </w:lvl>
  </w:abstractNum>
  <w:abstractNum w:abstractNumId="11" w15:restartNumberingAfterBreak="0">
    <w:nsid w:val="7E20588C"/>
    <w:multiLevelType w:val="multilevel"/>
    <w:tmpl w:val="4066149A"/>
    <w:lvl w:ilvl="0">
      <w:start w:val="1"/>
      <w:numFmt w:val="decimal"/>
      <w:pStyle w:val="Opstilling-talellerbogst"/>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985" w:hanging="1985"/>
      </w:pPr>
      <w:rPr>
        <w:rFonts w:hint="default"/>
      </w:rPr>
    </w:lvl>
    <w:lvl w:ilvl="7">
      <w:start w:val="1"/>
      <w:numFmt w:val="decimal"/>
      <w:lvlText w:val="%1.%2.%3.%4.%5.%6.%7.%8."/>
      <w:lvlJc w:val="left"/>
      <w:pPr>
        <w:ind w:left="2268" w:hanging="2268"/>
      </w:pPr>
      <w:rPr>
        <w:rFonts w:hint="default"/>
      </w:rPr>
    </w:lvl>
    <w:lvl w:ilvl="8">
      <w:start w:val="1"/>
      <w:numFmt w:val="decimal"/>
      <w:lvlText w:val="%1.%2.%3.%4.%5.%6.%7.%8.%9."/>
      <w:lvlJc w:val="left"/>
      <w:pPr>
        <w:ind w:left="2552" w:hanging="2552"/>
      </w:pPr>
      <w:rPr>
        <w:rFonts w:hint="default"/>
      </w:rPr>
    </w:lvl>
  </w:abstractNum>
  <w:abstractNum w:abstractNumId="12" w15:restartNumberingAfterBreak="0">
    <w:nsid w:val="7FB354B8"/>
    <w:multiLevelType w:val="multilevel"/>
    <w:tmpl w:val="62B4F310"/>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color w:val="auto"/>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color w:val="auto"/>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color w:val="auto"/>
      </w:rPr>
    </w:lvl>
    <w:lvl w:ilvl="8">
      <w:start w:val="1"/>
      <w:numFmt w:val="bullet"/>
      <w:lvlText w:val=""/>
      <w:lvlJc w:val="left"/>
      <w:pPr>
        <w:ind w:left="3573" w:hanging="397"/>
      </w:pPr>
      <w:rPr>
        <w:rFonts w:ascii="Symbol" w:hAnsi="Symbol" w:hint="default"/>
        <w:color w:val="auto"/>
      </w:rPr>
    </w:lvl>
  </w:abstractNum>
  <w:num w:numId="1">
    <w:abstractNumId w:val="12"/>
  </w:num>
  <w:num w:numId="2">
    <w:abstractNumId w:val="7"/>
  </w:num>
  <w:num w:numId="3">
    <w:abstractNumId w:val="6"/>
  </w:num>
  <w:num w:numId="4">
    <w:abstractNumId w:val="5"/>
  </w:num>
  <w:num w:numId="5">
    <w:abstractNumId w:val="4"/>
  </w:num>
  <w:num w:numId="6">
    <w:abstractNumId w:val="11"/>
  </w:num>
  <w:num w:numId="7">
    <w:abstractNumId w:val="3"/>
  </w:num>
  <w:num w:numId="8">
    <w:abstractNumId w:val="2"/>
  </w:num>
  <w:num w:numId="9">
    <w:abstractNumId w:val="1"/>
  </w:num>
  <w:num w:numId="10">
    <w:abstractNumId w:val="0"/>
  </w:num>
  <w:num w:numId="11">
    <w:abstractNumId w:val="8"/>
  </w:num>
  <w:num w:numId="12">
    <w:abstractNumId w:val="1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11"/>
  </w:num>
  <w:num w:numId="15">
    <w:abstractNumId w:val="11"/>
  </w:num>
  <w:num w:numId="16">
    <w:abstractNumId w:val="9"/>
  </w:num>
  <w:num w:numId="17">
    <w:abstractNumId w:val="12"/>
  </w:num>
  <w:num w:numId="18">
    <w:abstractNumId w:val="11"/>
  </w:num>
  <w:num w:numId="19">
    <w:abstractNumId w:val="10"/>
  </w:num>
  <w:num w:numId="20">
    <w:abstractNumId w:val="12"/>
  </w:num>
  <w:num w:numId="21">
    <w:abstractNumId w:val="11"/>
  </w:num>
  <w:num w:numId="22">
    <w:abstractNumId w:val="10"/>
  </w:num>
  <w:num w:numId="23">
    <w:abstractNumId w:val="12"/>
  </w:num>
  <w:num w:numId="24">
    <w:abstractNumId w:val="1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proofState w:spelling="clean" w:grammar="clean"/>
  <w:defaultTabStop w:val="1304"/>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1084"/>
    <w:rsid w:val="00004865"/>
    <w:rsid w:val="000077DF"/>
    <w:rsid w:val="00012A27"/>
    <w:rsid w:val="00024CD7"/>
    <w:rsid w:val="00024CE9"/>
    <w:rsid w:val="00025E55"/>
    <w:rsid w:val="00031892"/>
    <w:rsid w:val="00033C95"/>
    <w:rsid w:val="000416C0"/>
    <w:rsid w:val="0004601D"/>
    <w:rsid w:val="000478C2"/>
    <w:rsid w:val="00053255"/>
    <w:rsid w:val="000541FE"/>
    <w:rsid w:val="00067ACD"/>
    <w:rsid w:val="00091C40"/>
    <w:rsid w:val="00094ABD"/>
    <w:rsid w:val="000A07DF"/>
    <w:rsid w:val="000A28C9"/>
    <w:rsid w:val="000A559B"/>
    <w:rsid w:val="000B42D2"/>
    <w:rsid w:val="000E0CFC"/>
    <w:rsid w:val="000F28B4"/>
    <w:rsid w:val="00106AA4"/>
    <w:rsid w:val="00110BD1"/>
    <w:rsid w:val="0013244F"/>
    <w:rsid w:val="0016764A"/>
    <w:rsid w:val="00167EA2"/>
    <w:rsid w:val="00175A83"/>
    <w:rsid w:val="00176234"/>
    <w:rsid w:val="00182651"/>
    <w:rsid w:val="00184451"/>
    <w:rsid w:val="00191F4C"/>
    <w:rsid w:val="001A1F34"/>
    <w:rsid w:val="001B7A4E"/>
    <w:rsid w:val="001C16E5"/>
    <w:rsid w:val="001D3FE9"/>
    <w:rsid w:val="001E17E6"/>
    <w:rsid w:val="001F7BF9"/>
    <w:rsid w:val="0020246B"/>
    <w:rsid w:val="002102D3"/>
    <w:rsid w:val="002140F2"/>
    <w:rsid w:val="00225C64"/>
    <w:rsid w:val="002312DE"/>
    <w:rsid w:val="002351D1"/>
    <w:rsid w:val="00240976"/>
    <w:rsid w:val="00244D70"/>
    <w:rsid w:val="00250D20"/>
    <w:rsid w:val="0025143F"/>
    <w:rsid w:val="00254854"/>
    <w:rsid w:val="00260A8A"/>
    <w:rsid w:val="0026246F"/>
    <w:rsid w:val="0026495D"/>
    <w:rsid w:val="00273A09"/>
    <w:rsid w:val="002803D7"/>
    <w:rsid w:val="002854E4"/>
    <w:rsid w:val="002900F3"/>
    <w:rsid w:val="00290430"/>
    <w:rsid w:val="002B022B"/>
    <w:rsid w:val="002B4537"/>
    <w:rsid w:val="002B54EF"/>
    <w:rsid w:val="002B61BD"/>
    <w:rsid w:val="002C725E"/>
    <w:rsid w:val="002E267E"/>
    <w:rsid w:val="002E6174"/>
    <w:rsid w:val="002E6209"/>
    <w:rsid w:val="002E74A4"/>
    <w:rsid w:val="002F119F"/>
    <w:rsid w:val="00300A9B"/>
    <w:rsid w:val="00300AEB"/>
    <w:rsid w:val="00310C13"/>
    <w:rsid w:val="00316FAF"/>
    <w:rsid w:val="003176F9"/>
    <w:rsid w:val="00321ACF"/>
    <w:rsid w:val="00323992"/>
    <w:rsid w:val="003374C1"/>
    <w:rsid w:val="00341057"/>
    <w:rsid w:val="00372B86"/>
    <w:rsid w:val="00375C9D"/>
    <w:rsid w:val="00375DBD"/>
    <w:rsid w:val="003764BB"/>
    <w:rsid w:val="00395E5E"/>
    <w:rsid w:val="003A446A"/>
    <w:rsid w:val="003B0903"/>
    <w:rsid w:val="003B35B0"/>
    <w:rsid w:val="003C4F9F"/>
    <w:rsid w:val="003C60F1"/>
    <w:rsid w:val="003D6D9E"/>
    <w:rsid w:val="003E6775"/>
    <w:rsid w:val="003F4348"/>
    <w:rsid w:val="003F4797"/>
    <w:rsid w:val="00403F89"/>
    <w:rsid w:val="00407D4C"/>
    <w:rsid w:val="00424709"/>
    <w:rsid w:val="00424AD9"/>
    <w:rsid w:val="00430E6F"/>
    <w:rsid w:val="004335D9"/>
    <w:rsid w:val="004343E0"/>
    <w:rsid w:val="004428FF"/>
    <w:rsid w:val="00457E60"/>
    <w:rsid w:val="00472BCA"/>
    <w:rsid w:val="004834AB"/>
    <w:rsid w:val="00485BB3"/>
    <w:rsid w:val="00486F0D"/>
    <w:rsid w:val="004B25CD"/>
    <w:rsid w:val="004B70F3"/>
    <w:rsid w:val="004C01B2"/>
    <w:rsid w:val="004C23EE"/>
    <w:rsid w:val="004C7F94"/>
    <w:rsid w:val="004F67FC"/>
    <w:rsid w:val="00505D1F"/>
    <w:rsid w:val="00520823"/>
    <w:rsid w:val="00523E30"/>
    <w:rsid w:val="00554265"/>
    <w:rsid w:val="005557DD"/>
    <w:rsid w:val="005603C5"/>
    <w:rsid w:val="0056128F"/>
    <w:rsid w:val="00572E56"/>
    <w:rsid w:val="00587683"/>
    <w:rsid w:val="00592401"/>
    <w:rsid w:val="005A0EB0"/>
    <w:rsid w:val="005A28D4"/>
    <w:rsid w:val="005B241A"/>
    <w:rsid w:val="005C5F97"/>
    <w:rsid w:val="005D08F7"/>
    <w:rsid w:val="005D7B85"/>
    <w:rsid w:val="005F1580"/>
    <w:rsid w:val="005F3ED8"/>
    <w:rsid w:val="00604194"/>
    <w:rsid w:val="0060530D"/>
    <w:rsid w:val="00605675"/>
    <w:rsid w:val="0061422D"/>
    <w:rsid w:val="006428EA"/>
    <w:rsid w:val="00651F6E"/>
    <w:rsid w:val="006558BE"/>
    <w:rsid w:val="00655B49"/>
    <w:rsid w:val="00657D6B"/>
    <w:rsid w:val="00667DBA"/>
    <w:rsid w:val="006706DB"/>
    <w:rsid w:val="006719BF"/>
    <w:rsid w:val="00680582"/>
    <w:rsid w:val="00681D83"/>
    <w:rsid w:val="00683523"/>
    <w:rsid w:val="006900C2"/>
    <w:rsid w:val="00696540"/>
    <w:rsid w:val="006977BA"/>
    <w:rsid w:val="006A1E78"/>
    <w:rsid w:val="006B30A9"/>
    <w:rsid w:val="006C2F61"/>
    <w:rsid w:val="006E5716"/>
    <w:rsid w:val="006F5211"/>
    <w:rsid w:val="0070267E"/>
    <w:rsid w:val="00705BAC"/>
    <w:rsid w:val="00706E32"/>
    <w:rsid w:val="00736677"/>
    <w:rsid w:val="007467B9"/>
    <w:rsid w:val="00751117"/>
    <w:rsid w:val="00753607"/>
    <w:rsid w:val="007546AF"/>
    <w:rsid w:val="00765934"/>
    <w:rsid w:val="00782180"/>
    <w:rsid w:val="00783EBF"/>
    <w:rsid w:val="00791F5A"/>
    <w:rsid w:val="007937BC"/>
    <w:rsid w:val="0079505F"/>
    <w:rsid w:val="00795543"/>
    <w:rsid w:val="007C1C37"/>
    <w:rsid w:val="007C7549"/>
    <w:rsid w:val="007D2F6F"/>
    <w:rsid w:val="007E373C"/>
    <w:rsid w:val="007E4A8E"/>
    <w:rsid w:val="007E4E0F"/>
    <w:rsid w:val="007E6383"/>
    <w:rsid w:val="007F1EC8"/>
    <w:rsid w:val="00802711"/>
    <w:rsid w:val="00811499"/>
    <w:rsid w:val="00816380"/>
    <w:rsid w:val="00821F9B"/>
    <w:rsid w:val="00830D42"/>
    <w:rsid w:val="00853B6E"/>
    <w:rsid w:val="00861AA7"/>
    <w:rsid w:val="00867D1C"/>
    <w:rsid w:val="0088123F"/>
    <w:rsid w:val="008820CB"/>
    <w:rsid w:val="008851AD"/>
    <w:rsid w:val="00892D08"/>
    <w:rsid w:val="00893791"/>
    <w:rsid w:val="008A2B11"/>
    <w:rsid w:val="008A6C2D"/>
    <w:rsid w:val="008B157A"/>
    <w:rsid w:val="008B4481"/>
    <w:rsid w:val="008B6540"/>
    <w:rsid w:val="008E5A6D"/>
    <w:rsid w:val="008E6F98"/>
    <w:rsid w:val="008E73C8"/>
    <w:rsid w:val="008F32DF"/>
    <w:rsid w:val="008F4D20"/>
    <w:rsid w:val="009004F5"/>
    <w:rsid w:val="00903EEB"/>
    <w:rsid w:val="00906DD8"/>
    <w:rsid w:val="00910BB6"/>
    <w:rsid w:val="00932F8B"/>
    <w:rsid w:val="0095180E"/>
    <w:rsid w:val="00951B25"/>
    <w:rsid w:val="0095399E"/>
    <w:rsid w:val="009737E4"/>
    <w:rsid w:val="00983B74"/>
    <w:rsid w:val="00986BB0"/>
    <w:rsid w:val="00990263"/>
    <w:rsid w:val="009A4CCC"/>
    <w:rsid w:val="009A50EA"/>
    <w:rsid w:val="009B6CAB"/>
    <w:rsid w:val="009C71BB"/>
    <w:rsid w:val="009D03BD"/>
    <w:rsid w:val="009E1A95"/>
    <w:rsid w:val="009E35DB"/>
    <w:rsid w:val="009E4B94"/>
    <w:rsid w:val="009F0E3E"/>
    <w:rsid w:val="00A00120"/>
    <w:rsid w:val="00A05196"/>
    <w:rsid w:val="00A20F37"/>
    <w:rsid w:val="00A27205"/>
    <w:rsid w:val="00A36A8A"/>
    <w:rsid w:val="00A42DF2"/>
    <w:rsid w:val="00A47A90"/>
    <w:rsid w:val="00A50781"/>
    <w:rsid w:val="00A70081"/>
    <w:rsid w:val="00A95045"/>
    <w:rsid w:val="00AA70CA"/>
    <w:rsid w:val="00AB4582"/>
    <w:rsid w:val="00AC3335"/>
    <w:rsid w:val="00AD431D"/>
    <w:rsid w:val="00AE4AB6"/>
    <w:rsid w:val="00AE5B74"/>
    <w:rsid w:val="00AF1D02"/>
    <w:rsid w:val="00B00D92"/>
    <w:rsid w:val="00B02145"/>
    <w:rsid w:val="00B034C4"/>
    <w:rsid w:val="00B132EE"/>
    <w:rsid w:val="00B16077"/>
    <w:rsid w:val="00B17318"/>
    <w:rsid w:val="00B26A7F"/>
    <w:rsid w:val="00B6457A"/>
    <w:rsid w:val="00B70379"/>
    <w:rsid w:val="00B923ED"/>
    <w:rsid w:val="00B93E05"/>
    <w:rsid w:val="00BB3E8F"/>
    <w:rsid w:val="00BB4255"/>
    <w:rsid w:val="00C03427"/>
    <w:rsid w:val="00C14580"/>
    <w:rsid w:val="00C300D3"/>
    <w:rsid w:val="00C357EF"/>
    <w:rsid w:val="00C61CFB"/>
    <w:rsid w:val="00C77791"/>
    <w:rsid w:val="00C969A8"/>
    <w:rsid w:val="00CC6322"/>
    <w:rsid w:val="00CE078C"/>
    <w:rsid w:val="00D033AF"/>
    <w:rsid w:val="00D0631C"/>
    <w:rsid w:val="00D077F2"/>
    <w:rsid w:val="00D15393"/>
    <w:rsid w:val="00D1744D"/>
    <w:rsid w:val="00D178F1"/>
    <w:rsid w:val="00D224CE"/>
    <w:rsid w:val="00D26BD2"/>
    <w:rsid w:val="00D27D0E"/>
    <w:rsid w:val="00D317B8"/>
    <w:rsid w:val="00D33123"/>
    <w:rsid w:val="00D369AA"/>
    <w:rsid w:val="00D3752F"/>
    <w:rsid w:val="00D536C7"/>
    <w:rsid w:val="00D76201"/>
    <w:rsid w:val="00D76645"/>
    <w:rsid w:val="00D872E5"/>
    <w:rsid w:val="00D90DAA"/>
    <w:rsid w:val="00D96141"/>
    <w:rsid w:val="00DA1480"/>
    <w:rsid w:val="00DB06E5"/>
    <w:rsid w:val="00DB31AF"/>
    <w:rsid w:val="00DB375B"/>
    <w:rsid w:val="00DC61BD"/>
    <w:rsid w:val="00DD236D"/>
    <w:rsid w:val="00DD5DCA"/>
    <w:rsid w:val="00DD78F1"/>
    <w:rsid w:val="00DE2B28"/>
    <w:rsid w:val="00DE2B40"/>
    <w:rsid w:val="00DE4ECB"/>
    <w:rsid w:val="00DE593E"/>
    <w:rsid w:val="00DF03AF"/>
    <w:rsid w:val="00DF12B4"/>
    <w:rsid w:val="00E20BDB"/>
    <w:rsid w:val="00E253CE"/>
    <w:rsid w:val="00E40CA5"/>
    <w:rsid w:val="00E45DF8"/>
    <w:rsid w:val="00E5378A"/>
    <w:rsid w:val="00E55CC8"/>
    <w:rsid w:val="00E56FB5"/>
    <w:rsid w:val="00E632AC"/>
    <w:rsid w:val="00E66424"/>
    <w:rsid w:val="00E71923"/>
    <w:rsid w:val="00E91FBD"/>
    <w:rsid w:val="00E9225F"/>
    <w:rsid w:val="00E92D0A"/>
    <w:rsid w:val="00EA3BD3"/>
    <w:rsid w:val="00EB3EDF"/>
    <w:rsid w:val="00EB400F"/>
    <w:rsid w:val="00EC29F5"/>
    <w:rsid w:val="00ED3550"/>
    <w:rsid w:val="00ED6D96"/>
    <w:rsid w:val="00EE3D50"/>
    <w:rsid w:val="00EF021E"/>
    <w:rsid w:val="00EF716A"/>
    <w:rsid w:val="00F04AB1"/>
    <w:rsid w:val="00F100E8"/>
    <w:rsid w:val="00F1094B"/>
    <w:rsid w:val="00F1217E"/>
    <w:rsid w:val="00F16741"/>
    <w:rsid w:val="00F2441D"/>
    <w:rsid w:val="00F262A1"/>
    <w:rsid w:val="00F27F3F"/>
    <w:rsid w:val="00F3722C"/>
    <w:rsid w:val="00F446BB"/>
    <w:rsid w:val="00F6689D"/>
    <w:rsid w:val="00F701CA"/>
    <w:rsid w:val="00F710A5"/>
    <w:rsid w:val="00F84867"/>
    <w:rsid w:val="00F849EC"/>
    <w:rsid w:val="00FA6D11"/>
    <w:rsid w:val="00FC023E"/>
    <w:rsid w:val="00FC1700"/>
    <w:rsid w:val="00FC6855"/>
    <w:rsid w:val="00FE2C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B223D"/>
  <w15:docId w15:val="{E486A7BD-53F1-4D14-9EAD-0DF98362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30D"/>
  </w:style>
  <w:style w:type="paragraph" w:styleId="Overskrift1">
    <w:name w:val="heading 1"/>
    <w:basedOn w:val="Normal"/>
    <w:next w:val="Normal"/>
    <w:link w:val="Overskrift1Tegn"/>
    <w:uiPriority w:val="1"/>
    <w:qFormat/>
    <w:rsid w:val="00033C95"/>
    <w:pPr>
      <w:keepNext/>
      <w:keepLines/>
      <w:spacing w:before="260" w:after="260"/>
      <w:contextualSpacing/>
      <w:outlineLvl w:val="0"/>
    </w:pPr>
    <w:rPr>
      <w:rFonts w:eastAsiaTheme="majorEastAsia" w:cstheme="majorBidi"/>
      <w:b/>
      <w:bCs/>
      <w:caps/>
      <w:sz w:val="24"/>
      <w:szCs w:val="28"/>
    </w:rPr>
  </w:style>
  <w:style w:type="paragraph" w:styleId="Overskrift2">
    <w:name w:val="heading 2"/>
    <w:basedOn w:val="Normal"/>
    <w:next w:val="Normal"/>
    <w:link w:val="Overskrift2Tegn"/>
    <w:uiPriority w:val="1"/>
    <w:qFormat/>
    <w:rsid w:val="00033C95"/>
    <w:pPr>
      <w:keepNext/>
      <w:keepLines/>
      <w:spacing w:before="260"/>
      <w:contextualSpacing/>
      <w:outlineLvl w:val="1"/>
    </w:pPr>
    <w:rPr>
      <w:rFonts w:eastAsiaTheme="majorEastAsia" w:cstheme="majorBidi"/>
      <w:b/>
      <w:bCs/>
      <w:caps/>
      <w:sz w:val="20"/>
      <w:szCs w:val="26"/>
    </w:rPr>
  </w:style>
  <w:style w:type="paragraph" w:styleId="Overskrift3">
    <w:name w:val="heading 3"/>
    <w:basedOn w:val="Normal"/>
    <w:next w:val="Normal"/>
    <w:link w:val="Overskrift3Tegn"/>
    <w:uiPriority w:val="1"/>
    <w:qFormat/>
    <w:rsid w:val="00033C95"/>
    <w:pPr>
      <w:keepNext/>
      <w:keepLines/>
      <w:spacing w:before="260"/>
      <w:contextualSpacing/>
      <w:outlineLvl w:val="2"/>
    </w:pPr>
    <w:rPr>
      <w:rFonts w:eastAsiaTheme="majorEastAsia" w:cstheme="majorBidi"/>
      <w:bCs/>
      <w:caps/>
      <w:sz w:val="20"/>
    </w:rPr>
  </w:style>
  <w:style w:type="paragraph" w:styleId="Overskrift4">
    <w:name w:val="heading 4"/>
    <w:basedOn w:val="Normal"/>
    <w:next w:val="Normal"/>
    <w:link w:val="Overskrift4Tegn"/>
    <w:uiPriority w:val="1"/>
    <w:semiHidden/>
    <w:rsid w:val="00033C95"/>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033C95"/>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033C95"/>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033C95"/>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033C95"/>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033C95"/>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033C95"/>
    <w:pPr>
      <w:tabs>
        <w:tab w:val="center" w:pos="4819"/>
        <w:tab w:val="right" w:pos="9638"/>
      </w:tabs>
      <w:spacing w:line="200" w:lineRule="atLeast"/>
    </w:pPr>
    <w:rPr>
      <w:caps/>
      <w:color w:val="575757"/>
      <w:sz w:val="14"/>
    </w:rPr>
  </w:style>
  <w:style w:type="character" w:customStyle="1" w:styleId="SidehovedTegn">
    <w:name w:val="Sidehoved Tegn"/>
    <w:basedOn w:val="Standardskrifttypeiafsnit"/>
    <w:link w:val="Sidehoved"/>
    <w:uiPriority w:val="21"/>
    <w:semiHidden/>
    <w:rsid w:val="00033C95"/>
    <w:rPr>
      <w:caps/>
      <w:color w:val="575757"/>
      <w:sz w:val="14"/>
      <w:lang w:val="da-DK"/>
    </w:rPr>
  </w:style>
  <w:style w:type="paragraph" w:styleId="Sidefod">
    <w:name w:val="footer"/>
    <w:basedOn w:val="Normal"/>
    <w:link w:val="SidefodTegn"/>
    <w:uiPriority w:val="21"/>
    <w:semiHidden/>
    <w:rsid w:val="00033C95"/>
    <w:pPr>
      <w:tabs>
        <w:tab w:val="center" w:pos="4819"/>
        <w:tab w:val="right" w:pos="9638"/>
      </w:tabs>
      <w:spacing w:line="200" w:lineRule="atLeast"/>
    </w:pPr>
    <w:rPr>
      <w:sz w:val="16"/>
    </w:rPr>
  </w:style>
  <w:style w:type="character" w:customStyle="1" w:styleId="SidefodTegn">
    <w:name w:val="Sidefod Tegn"/>
    <w:basedOn w:val="Standardskrifttypeiafsnit"/>
    <w:link w:val="Sidefod"/>
    <w:uiPriority w:val="21"/>
    <w:semiHidden/>
    <w:rsid w:val="00033C95"/>
    <w:rPr>
      <w:sz w:val="16"/>
      <w:lang w:val="da-DK"/>
    </w:rPr>
  </w:style>
  <w:style w:type="character" w:customStyle="1" w:styleId="Overskrift1Tegn">
    <w:name w:val="Overskrift 1 Tegn"/>
    <w:basedOn w:val="Standardskrifttypeiafsnit"/>
    <w:link w:val="Overskrift1"/>
    <w:uiPriority w:val="1"/>
    <w:rsid w:val="00033C95"/>
    <w:rPr>
      <w:rFonts w:eastAsiaTheme="majorEastAsia" w:cstheme="majorBidi"/>
      <w:b/>
      <w:bCs/>
      <w:caps/>
      <w:sz w:val="24"/>
      <w:szCs w:val="28"/>
      <w:lang w:val="da-DK"/>
    </w:rPr>
  </w:style>
  <w:style w:type="character" w:customStyle="1" w:styleId="Overskrift2Tegn">
    <w:name w:val="Overskrift 2 Tegn"/>
    <w:basedOn w:val="Standardskrifttypeiafsnit"/>
    <w:link w:val="Overskrift2"/>
    <w:uiPriority w:val="1"/>
    <w:rsid w:val="00033C95"/>
    <w:rPr>
      <w:rFonts w:eastAsiaTheme="majorEastAsia" w:cstheme="majorBidi"/>
      <w:b/>
      <w:bCs/>
      <w:caps/>
      <w:sz w:val="20"/>
      <w:szCs w:val="26"/>
      <w:lang w:val="da-DK"/>
    </w:rPr>
  </w:style>
  <w:style w:type="character" w:customStyle="1" w:styleId="Overskrift3Tegn">
    <w:name w:val="Overskrift 3 Tegn"/>
    <w:basedOn w:val="Standardskrifttypeiafsnit"/>
    <w:link w:val="Overskrift3"/>
    <w:uiPriority w:val="1"/>
    <w:rsid w:val="00033C95"/>
    <w:rPr>
      <w:rFonts w:eastAsiaTheme="majorEastAsia" w:cstheme="majorBidi"/>
      <w:bCs/>
      <w:caps/>
      <w:sz w:val="20"/>
      <w:lang w:val="da-DK"/>
    </w:rPr>
  </w:style>
  <w:style w:type="character" w:customStyle="1" w:styleId="Overskrift4Tegn">
    <w:name w:val="Overskrift 4 Tegn"/>
    <w:basedOn w:val="Standardskrifttypeiafsnit"/>
    <w:link w:val="Overskrift4"/>
    <w:uiPriority w:val="1"/>
    <w:semiHidden/>
    <w:rsid w:val="00033C95"/>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033C95"/>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033C95"/>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033C95"/>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033C95"/>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033C95"/>
    <w:rPr>
      <w:rFonts w:eastAsiaTheme="majorEastAsia" w:cstheme="majorBidi"/>
      <w:b/>
      <w:iCs/>
      <w:szCs w:val="20"/>
      <w:lang w:val="da-DK"/>
    </w:rPr>
  </w:style>
  <w:style w:type="paragraph" w:styleId="Titel">
    <w:name w:val="Title"/>
    <w:basedOn w:val="Normal"/>
    <w:next w:val="Normal"/>
    <w:link w:val="TitelTegn"/>
    <w:uiPriority w:val="19"/>
    <w:semiHidden/>
    <w:rsid w:val="00033C95"/>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33C95"/>
    <w:rPr>
      <w:rFonts w:eastAsiaTheme="majorEastAsia" w:cstheme="majorBidi"/>
      <w:b/>
      <w:kern w:val="28"/>
      <w:sz w:val="40"/>
      <w:szCs w:val="52"/>
      <w:lang w:val="da-DK"/>
    </w:rPr>
  </w:style>
  <w:style w:type="paragraph" w:styleId="Undertitel">
    <w:name w:val="Subtitle"/>
    <w:basedOn w:val="Normal"/>
    <w:next w:val="Normal"/>
    <w:link w:val="UndertitelTegn"/>
    <w:uiPriority w:val="19"/>
    <w:semiHidden/>
    <w:rsid w:val="00033C95"/>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033C95"/>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033C95"/>
    <w:rPr>
      <w:i/>
      <w:iCs/>
      <w:color w:val="808080" w:themeColor="text1" w:themeTint="7F"/>
      <w:lang w:val="da-DK"/>
    </w:rPr>
  </w:style>
  <w:style w:type="character" w:styleId="Kraftigfremhvning">
    <w:name w:val="Intense Emphasis"/>
    <w:basedOn w:val="Standardskrifttypeiafsnit"/>
    <w:uiPriority w:val="19"/>
    <w:semiHidden/>
    <w:rsid w:val="00033C95"/>
    <w:rPr>
      <w:b/>
      <w:bCs/>
      <w:i/>
      <w:iCs/>
      <w:color w:val="auto"/>
      <w:lang w:val="da-DK"/>
    </w:rPr>
  </w:style>
  <w:style w:type="character" w:styleId="Strk">
    <w:name w:val="Strong"/>
    <w:basedOn w:val="Standardskrifttypeiafsnit"/>
    <w:uiPriority w:val="19"/>
    <w:semiHidden/>
    <w:rsid w:val="00033C95"/>
    <w:rPr>
      <w:b/>
      <w:bCs/>
      <w:lang w:val="da-DK"/>
    </w:rPr>
  </w:style>
  <w:style w:type="paragraph" w:styleId="Strktcitat">
    <w:name w:val="Intense Quote"/>
    <w:basedOn w:val="Normal"/>
    <w:next w:val="Normal"/>
    <w:link w:val="StrktcitatTegn"/>
    <w:uiPriority w:val="19"/>
    <w:semiHidden/>
    <w:rsid w:val="00033C95"/>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33C95"/>
    <w:rPr>
      <w:b/>
      <w:bCs/>
      <w:i/>
      <w:iCs/>
      <w:lang w:val="da-DK"/>
    </w:rPr>
  </w:style>
  <w:style w:type="character" w:styleId="Svaghenvisning">
    <w:name w:val="Subtle Reference"/>
    <w:basedOn w:val="Standardskrifttypeiafsnit"/>
    <w:uiPriority w:val="99"/>
    <w:semiHidden/>
    <w:qFormat/>
    <w:rsid w:val="00033C95"/>
    <w:rPr>
      <w:caps w:val="0"/>
      <w:smallCaps w:val="0"/>
      <w:color w:val="auto"/>
      <w:u w:val="single"/>
      <w:lang w:val="da-DK"/>
    </w:rPr>
  </w:style>
  <w:style w:type="character" w:styleId="Kraftighenvisning">
    <w:name w:val="Intense Reference"/>
    <w:basedOn w:val="Standardskrifttypeiafsnit"/>
    <w:uiPriority w:val="99"/>
    <w:semiHidden/>
    <w:qFormat/>
    <w:rsid w:val="00033C95"/>
    <w:rPr>
      <w:b/>
      <w:bCs/>
      <w:caps w:val="0"/>
      <w:smallCaps w:val="0"/>
      <w:color w:val="auto"/>
      <w:spacing w:val="5"/>
      <w:u w:val="single"/>
      <w:lang w:val="da-DK"/>
    </w:rPr>
  </w:style>
  <w:style w:type="paragraph" w:styleId="Billedtekst">
    <w:name w:val="caption"/>
    <w:basedOn w:val="Normal"/>
    <w:next w:val="Normal"/>
    <w:uiPriority w:val="3"/>
    <w:rsid w:val="00033C95"/>
    <w:pPr>
      <w:pBdr>
        <w:top w:val="single" w:sz="24" w:space="11" w:color="0073B1" w:themeColor="accent1"/>
      </w:pBdr>
      <w:spacing w:before="360" w:after="160"/>
      <w:contextualSpacing/>
    </w:pPr>
    <w:rPr>
      <w:bCs/>
      <w:caps/>
      <w:sz w:val="18"/>
    </w:rPr>
  </w:style>
  <w:style w:type="paragraph" w:styleId="Indholdsfortegnelse1">
    <w:name w:val="toc 1"/>
    <w:basedOn w:val="Normal"/>
    <w:next w:val="Normal"/>
    <w:uiPriority w:val="9"/>
    <w:semiHidden/>
    <w:rsid w:val="00033C95"/>
    <w:pPr>
      <w:ind w:right="567"/>
    </w:pPr>
    <w:rPr>
      <w:b/>
    </w:rPr>
  </w:style>
  <w:style w:type="paragraph" w:styleId="Indholdsfortegnelse2">
    <w:name w:val="toc 2"/>
    <w:basedOn w:val="Normal"/>
    <w:next w:val="Normal"/>
    <w:uiPriority w:val="9"/>
    <w:semiHidden/>
    <w:rsid w:val="00033C95"/>
    <w:pPr>
      <w:ind w:right="567"/>
    </w:pPr>
  </w:style>
  <w:style w:type="paragraph" w:styleId="Indholdsfortegnelse3">
    <w:name w:val="toc 3"/>
    <w:basedOn w:val="Normal"/>
    <w:next w:val="Normal"/>
    <w:uiPriority w:val="9"/>
    <w:semiHidden/>
    <w:rsid w:val="00033C95"/>
    <w:pPr>
      <w:ind w:right="567"/>
    </w:pPr>
  </w:style>
  <w:style w:type="paragraph" w:styleId="Indholdsfortegnelse4">
    <w:name w:val="toc 4"/>
    <w:basedOn w:val="Normal"/>
    <w:next w:val="Normal"/>
    <w:uiPriority w:val="9"/>
    <w:semiHidden/>
    <w:rsid w:val="00033C95"/>
    <w:pPr>
      <w:ind w:right="567"/>
    </w:pPr>
  </w:style>
  <w:style w:type="paragraph" w:styleId="Indholdsfortegnelse5">
    <w:name w:val="toc 5"/>
    <w:basedOn w:val="Normal"/>
    <w:next w:val="Normal"/>
    <w:uiPriority w:val="9"/>
    <w:semiHidden/>
    <w:rsid w:val="00033C95"/>
    <w:pPr>
      <w:ind w:right="567"/>
    </w:pPr>
  </w:style>
  <w:style w:type="paragraph" w:styleId="Indholdsfortegnelse6">
    <w:name w:val="toc 6"/>
    <w:basedOn w:val="Normal"/>
    <w:next w:val="Normal"/>
    <w:uiPriority w:val="9"/>
    <w:semiHidden/>
    <w:rsid w:val="00033C95"/>
    <w:pPr>
      <w:ind w:right="567"/>
    </w:pPr>
  </w:style>
  <w:style w:type="paragraph" w:styleId="Indholdsfortegnelse7">
    <w:name w:val="toc 7"/>
    <w:basedOn w:val="Normal"/>
    <w:next w:val="Normal"/>
    <w:uiPriority w:val="9"/>
    <w:semiHidden/>
    <w:rsid w:val="00033C95"/>
    <w:pPr>
      <w:ind w:right="567"/>
    </w:pPr>
  </w:style>
  <w:style w:type="paragraph" w:styleId="Indholdsfortegnelse8">
    <w:name w:val="toc 8"/>
    <w:basedOn w:val="Normal"/>
    <w:next w:val="Normal"/>
    <w:uiPriority w:val="9"/>
    <w:semiHidden/>
    <w:rsid w:val="00033C95"/>
    <w:pPr>
      <w:ind w:right="567"/>
    </w:pPr>
  </w:style>
  <w:style w:type="paragraph" w:styleId="Indholdsfortegnelse9">
    <w:name w:val="toc 9"/>
    <w:basedOn w:val="Normal"/>
    <w:next w:val="Normal"/>
    <w:uiPriority w:val="9"/>
    <w:semiHidden/>
    <w:rsid w:val="00033C95"/>
    <w:pPr>
      <w:ind w:right="567"/>
    </w:pPr>
  </w:style>
  <w:style w:type="paragraph" w:styleId="Overskrift">
    <w:name w:val="TOC Heading"/>
    <w:basedOn w:val="Normal"/>
    <w:next w:val="Normal"/>
    <w:uiPriority w:val="9"/>
    <w:semiHidden/>
    <w:rsid w:val="00033C95"/>
    <w:pPr>
      <w:spacing w:after="520" w:line="360" w:lineRule="atLeast"/>
    </w:pPr>
    <w:rPr>
      <w:sz w:val="28"/>
    </w:rPr>
  </w:style>
  <w:style w:type="paragraph" w:styleId="Bloktekst">
    <w:name w:val="Block Text"/>
    <w:basedOn w:val="Normal"/>
    <w:uiPriority w:val="99"/>
    <w:semiHidden/>
    <w:rsid w:val="00033C95"/>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033C95"/>
    <w:pPr>
      <w:tabs>
        <w:tab w:val="left" w:pos="170"/>
      </w:tabs>
      <w:spacing w:after="120" w:line="200" w:lineRule="atLeast"/>
      <w:ind w:left="170" w:hanging="170"/>
    </w:pPr>
    <w:rPr>
      <w:sz w:val="16"/>
      <w:szCs w:val="20"/>
    </w:rPr>
  </w:style>
  <w:style w:type="character" w:customStyle="1" w:styleId="SlutnotetekstTegn">
    <w:name w:val="Slutnotetekst Tegn"/>
    <w:basedOn w:val="Standardskrifttypeiafsnit"/>
    <w:link w:val="Slutnotetekst"/>
    <w:uiPriority w:val="21"/>
    <w:semiHidden/>
    <w:rsid w:val="00033C95"/>
    <w:rPr>
      <w:sz w:val="16"/>
      <w:szCs w:val="20"/>
      <w:lang w:val="da-DK"/>
    </w:rPr>
  </w:style>
  <w:style w:type="character" w:styleId="Slutnotehenvisning">
    <w:name w:val="endnote reference"/>
    <w:basedOn w:val="Standardskrifttypeiafsnit"/>
    <w:uiPriority w:val="21"/>
    <w:semiHidden/>
    <w:rsid w:val="00033C95"/>
    <w:rPr>
      <w:vertAlign w:val="superscript"/>
      <w:lang w:val="da-DK"/>
    </w:rPr>
  </w:style>
  <w:style w:type="paragraph" w:styleId="Fodnotetekst">
    <w:name w:val="footnote text"/>
    <w:basedOn w:val="Normal"/>
    <w:link w:val="FodnotetekstTegn"/>
    <w:uiPriority w:val="21"/>
    <w:semiHidden/>
    <w:rsid w:val="00033C95"/>
    <w:pPr>
      <w:spacing w:after="120" w:line="200" w:lineRule="atLeast"/>
      <w:ind w:left="170" w:hanging="170"/>
    </w:pPr>
    <w:rPr>
      <w:sz w:val="16"/>
      <w:szCs w:val="20"/>
    </w:rPr>
  </w:style>
  <w:style w:type="character" w:customStyle="1" w:styleId="FodnotetekstTegn">
    <w:name w:val="Fodnotetekst Tegn"/>
    <w:basedOn w:val="Standardskrifttypeiafsnit"/>
    <w:link w:val="Fodnotetekst"/>
    <w:uiPriority w:val="21"/>
    <w:semiHidden/>
    <w:rsid w:val="00033C95"/>
    <w:rPr>
      <w:sz w:val="16"/>
      <w:szCs w:val="20"/>
      <w:lang w:val="da-DK"/>
    </w:rPr>
  </w:style>
  <w:style w:type="paragraph" w:styleId="Opstilling-punkttegn">
    <w:name w:val="List Bullet"/>
    <w:basedOn w:val="Normal"/>
    <w:uiPriority w:val="2"/>
    <w:qFormat/>
    <w:rsid w:val="00033C95"/>
    <w:pPr>
      <w:numPr>
        <w:numId w:val="23"/>
      </w:numPr>
      <w:contextualSpacing/>
    </w:pPr>
  </w:style>
  <w:style w:type="paragraph" w:styleId="Opstilling-talellerbogst">
    <w:name w:val="List Number"/>
    <w:basedOn w:val="Normal"/>
    <w:uiPriority w:val="2"/>
    <w:qFormat/>
    <w:rsid w:val="00033C95"/>
    <w:pPr>
      <w:numPr>
        <w:numId w:val="24"/>
      </w:numPr>
    </w:pPr>
  </w:style>
  <w:style w:type="character" w:styleId="Sidetal">
    <w:name w:val="page number"/>
    <w:basedOn w:val="Standardskrifttypeiafsnit"/>
    <w:uiPriority w:val="21"/>
    <w:semiHidden/>
    <w:rsid w:val="00033C95"/>
    <w:rPr>
      <w:rFonts w:ascii="Arial" w:hAnsi="Arial"/>
      <w:sz w:val="16"/>
      <w:lang w:val="da-DK"/>
    </w:rPr>
  </w:style>
  <w:style w:type="paragraph" w:customStyle="1" w:styleId="Template">
    <w:name w:val="Template"/>
    <w:uiPriority w:val="8"/>
    <w:semiHidden/>
    <w:rsid w:val="00033C95"/>
    <w:pPr>
      <w:spacing w:line="200" w:lineRule="atLeast"/>
    </w:pPr>
    <w:rPr>
      <w:noProof/>
      <w:sz w:val="16"/>
    </w:rPr>
  </w:style>
  <w:style w:type="paragraph" w:customStyle="1" w:styleId="Template-Adresse">
    <w:name w:val="Template - Adresse"/>
    <w:basedOn w:val="Template"/>
    <w:uiPriority w:val="8"/>
    <w:semiHidden/>
    <w:rsid w:val="00033C95"/>
    <w:pPr>
      <w:tabs>
        <w:tab w:val="left" w:pos="567"/>
      </w:tabs>
      <w:spacing w:line="204" w:lineRule="atLeast"/>
    </w:pPr>
    <w:rPr>
      <w:color w:val="0073B1" w:themeColor="accent1"/>
    </w:rPr>
  </w:style>
  <w:style w:type="paragraph" w:customStyle="1" w:styleId="Template-Virksomhedsnavn">
    <w:name w:val="Template - Virksomheds navn"/>
    <w:basedOn w:val="Template-Adresse"/>
    <w:next w:val="Template-Adresse"/>
    <w:uiPriority w:val="8"/>
    <w:semiHidden/>
    <w:rsid w:val="00033C95"/>
    <w:pPr>
      <w:spacing w:after="20"/>
      <w:contextualSpacing/>
    </w:pPr>
    <w:rPr>
      <w:b/>
      <w:caps/>
    </w:rPr>
  </w:style>
  <w:style w:type="paragraph" w:styleId="Citatoverskrift">
    <w:name w:val="toa heading"/>
    <w:basedOn w:val="Normal"/>
    <w:next w:val="Normal"/>
    <w:uiPriority w:val="10"/>
    <w:semiHidden/>
    <w:rsid w:val="00033C95"/>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033C95"/>
    <w:pPr>
      <w:ind w:right="567"/>
    </w:pPr>
  </w:style>
  <w:style w:type="paragraph" w:styleId="Underskrift">
    <w:name w:val="Signature"/>
    <w:basedOn w:val="Normal"/>
    <w:link w:val="UnderskriftTegn"/>
    <w:uiPriority w:val="99"/>
    <w:semiHidden/>
    <w:rsid w:val="00033C95"/>
    <w:pPr>
      <w:spacing w:line="240" w:lineRule="auto"/>
      <w:ind w:left="4252"/>
    </w:pPr>
  </w:style>
  <w:style w:type="character" w:customStyle="1" w:styleId="UnderskriftTegn">
    <w:name w:val="Underskrift Tegn"/>
    <w:basedOn w:val="Standardskrifttypeiafsnit"/>
    <w:link w:val="Underskrift"/>
    <w:uiPriority w:val="99"/>
    <w:semiHidden/>
    <w:rsid w:val="00033C95"/>
    <w:rPr>
      <w:lang w:val="da-DK"/>
    </w:rPr>
  </w:style>
  <w:style w:type="character" w:styleId="Pladsholdertekst">
    <w:name w:val="Placeholder Text"/>
    <w:basedOn w:val="Standardskrifttypeiafsnit"/>
    <w:uiPriority w:val="99"/>
    <w:semiHidden/>
    <w:rsid w:val="00033C95"/>
    <w:rPr>
      <w:color w:val="auto"/>
      <w:lang w:val="da-DK"/>
    </w:rPr>
  </w:style>
  <w:style w:type="paragraph" w:customStyle="1" w:styleId="Tabel">
    <w:name w:val="Tabel"/>
    <w:uiPriority w:val="5"/>
    <w:rsid w:val="00033C95"/>
    <w:pPr>
      <w:spacing w:before="40" w:after="40" w:line="200" w:lineRule="atLeast"/>
    </w:pPr>
    <w:rPr>
      <w:sz w:val="16"/>
    </w:rPr>
  </w:style>
  <w:style w:type="paragraph" w:customStyle="1" w:styleId="Tabel-Tekst">
    <w:name w:val="Tabel - Tekst"/>
    <w:basedOn w:val="Tabel"/>
    <w:uiPriority w:val="5"/>
    <w:rsid w:val="00033C95"/>
  </w:style>
  <w:style w:type="paragraph" w:customStyle="1" w:styleId="Tabel-TekstTotal">
    <w:name w:val="Tabel - Tekst Total"/>
    <w:basedOn w:val="Tabel-Tekst"/>
    <w:uiPriority w:val="5"/>
    <w:rsid w:val="00033C95"/>
    <w:rPr>
      <w:b/>
    </w:rPr>
  </w:style>
  <w:style w:type="paragraph" w:customStyle="1" w:styleId="Tabel-Tal">
    <w:name w:val="Tabel - Tal"/>
    <w:basedOn w:val="Tabel"/>
    <w:uiPriority w:val="5"/>
    <w:rsid w:val="00033C95"/>
    <w:pPr>
      <w:jc w:val="right"/>
    </w:pPr>
  </w:style>
  <w:style w:type="paragraph" w:customStyle="1" w:styleId="Tabel-TalTotal">
    <w:name w:val="Tabel - Tal Total"/>
    <w:basedOn w:val="Tabel-Tal"/>
    <w:uiPriority w:val="5"/>
    <w:rsid w:val="00033C95"/>
    <w:rPr>
      <w:b/>
    </w:rPr>
  </w:style>
  <w:style w:type="paragraph" w:styleId="Citat">
    <w:name w:val="Quote"/>
    <w:basedOn w:val="Normal"/>
    <w:next w:val="Normal"/>
    <w:link w:val="CitatTegn"/>
    <w:uiPriority w:val="19"/>
    <w:semiHidden/>
    <w:rsid w:val="00033C95"/>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033C95"/>
    <w:rPr>
      <w:b/>
      <w:iCs/>
      <w:color w:val="000000" w:themeColor="text1"/>
      <w:sz w:val="20"/>
      <w:lang w:val="da-DK"/>
    </w:rPr>
  </w:style>
  <w:style w:type="character" w:styleId="Bogenstitel">
    <w:name w:val="Book Title"/>
    <w:basedOn w:val="Standardskrifttypeiafsnit"/>
    <w:uiPriority w:val="99"/>
    <w:semiHidden/>
    <w:qFormat/>
    <w:rsid w:val="00033C95"/>
    <w:rPr>
      <w:b/>
      <w:bCs/>
      <w:caps w:val="0"/>
      <w:smallCaps w:val="0"/>
      <w:spacing w:val="5"/>
      <w:lang w:val="da-DK"/>
    </w:rPr>
  </w:style>
  <w:style w:type="paragraph" w:styleId="Citatsamling">
    <w:name w:val="table of authorities"/>
    <w:basedOn w:val="Normal"/>
    <w:next w:val="Normal"/>
    <w:uiPriority w:val="10"/>
    <w:semiHidden/>
    <w:rsid w:val="00033C95"/>
    <w:pPr>
      <w:ind w:right="567"/>
    </w:pPr>
  </w:style>
  <w:style w:type="paragraph" w:styleId="Normalindrykning">
    <w:name w:val="Normal Indent"/>
    <w:basedOn w:val="Normal"/>
    <w:rsid w:val="00033C95"/>
    <w:pPr>
      <w:ind w:left="1134"/>
    </w:pPr>
  </w:style>
  <w:style w:type="table" w:styleId="Tabel-Gitter">
    <w:name w:val="Table Grid"/>
    <w:basedOn w:val="Tabel-Normal"/>
    <w:uiPriority w:val="59"/>
    <w:rsid w:val="00033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667DBA"/>
    <w:pPr>
      <w:spacing w:after="360" w:line="400" w:lineRule="atLeast"/>
      <w:contextualSpacing/>
    </w:pPr>
    <w:rPr>
      <w:b/>
      <w:sz w:val="40"/>
    </w:rPr>
  </w:style>
  <w:style w:type="paragraph" w:customStyle="1" w:styleId="DocumentName">
    <w:name w:val="Document Name"/>
    <w:basedOn w:val="Normal"/>
    <w:uiPriority w:val="8"/>
    <w:semiHidden/>
    <w:rsid w:val="00033C95"/>
    <w:pPr>
      <w:spacing w:before="620" w:after="320"/>
      <w:contextualSpacing/>
    </w:pPr>
    <w:rPr>
      <w:b/>
      <w:caps/>
    </w:rPr>
  </w:style>
  <w:style w:type="paragraph" w:customStyle="1" w:styleId="Template-DocInfo">
    <w:name w:val="Template - Doc Info"/>
    <w:basedOn w:val="Template"/>
    <w:uiPriority w:val="8"/>
    <w:semiHidden/>
    <w:rsid w:val="00033C95"/>
    <w:pPr>
      <w:spacing w:line="220" w:lineRule="atLeast"/>
    </w:pPr>
    <w:rPr>
      <w:sz w:val="15"/>
    </w:rPr>
  </w:style>
  <w:style w:type="paragraph" w:styleId="Markeringsbobletekst">
    <w:name w:val="Balloon Text"/>
    <w:basedOn w:val="Normal"/>
    <w:link w:val="MarkeringsbobletekstTegn"/>
    <w:uiPriority w:val="99"/>
    <w:semiHidden/>
    <w:rsid w:val="00033C95"/>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33C95"/>
    <w:rPr>
      <w:rFonts w:ascii="Tahoma" w:hAnsi="Tahoma" w:cs="Tahoma"/>
      <w:sz w:val="16"/>
      <w:szCs w:val="16"/>
      <w:lang w:val="da-DK"/>
    </w:rPr>
  </w:style>
  <w:style w:type="paragraph" w:customStyle="1" w:styleId="Afsenderinfo">
    <w:name w:val="Afsender info"/>
    <w:basedOn w:val="Normal"/>
    <w:uiPriority w:val="7"/>
    <w:rsid w:val="00033C95"/>
    <w:pPr>
      <w:keepNext/>
      <w:keepLines/>
      <w:spacing w:line="220" w:lineRule="atLeast"/>
    </w:pPr>
    <w:rPr>
      <w:sz w:val="15"/>
    </w:rPr>
  </w:style>
  <w:style w:type="table" w:customStyle="1" w:styleId="EnergitilsynetTabel">
    <w:name w:val="Energitilsynet Tabel"/>
    <w:basedOn w:val="Tabel-Normal"/>
    <w:uiPriority w:val="99"/>
    <w:rsid w:val="00033C95"/>
    <w:pPr>
      <w:spacing w:before="40" w:after="40" w:line="200" w:lineRule="atLeast"/>
    </w:pPr>
    <w:rPr>
      <w:sz w:val="16"/>
    </w:rPr>
    <w:tblPr>
      <w:tblBorders>
        <w:bottom w:val="single" w:sz="8" w:space="0" w:color="0067B1"/>
        <w:insideH w:val="single" w:sz="4" w:space="0" w:color="0067B1"/>
      </w:tblBorders>
      <w:tblCellMar>
        <w:left w:w="0" w:type="dxa"/>
        <w:right w:w="0" w:type="dxa"/>
      </w:tblCellMar>
    </w:tblPr>
    <w:tblStylePr w:type="firstRow">
      <w:tblPr/>
      <w:tcPr>
        <w:tcBorders>
          <w:bottom w:val="single" w:sz="8" w:space="0" w:color="0067B1"/>
        </w:tcBorders>
      </w:tcPr>
    </w:tblStylePr>
  </w:style>
  <w:style w:type="paragraph" w:customStyle="1" w:styleId="Tabel-OverskriftVenstrestillet">
    <w:name w:val="Tabel - Overskrift Venstrestillet"/>
    <w:basedOn w:val="Tabel"/>
    <w:uiPriority w:val="5"/>
    <w:rsid w:val="00033C95"/>
    <w:rPr>
      <w:b/>
    </w:rPr>
  </w:style>
  <w:style w:type="paragraph" w:customStyle="1" w:styleId="Tabel-OverskriftHjrestillet">
    <w:name w:val="Tabel - Overskrift Højrestillet"/>
    <w:basedOn w:val="Tabel-OverskriftVenstrestillet"/>
    <w:uiPriority w:val="5"/>
    <w:rsid w:val="00033C95"/>
    <w:pPr>
      <w:jc w:val="right"/>
    </w:pPr>
  </w:style>
  <w:style w:type="paragraph" w:customStyle="1" w:styleId="Kilde-Note">
    <w:name w:val="Kilde - Note"/>
    <w:basedOn w:val="Normal"/>
    <w:uiPriority w:val="4"/>
    <w:rsid w:val="00033C95"/>
    <w:pPr>
      <w:spacing w:before="200" w:after="600" w:line="200" w:lineRule="atLeast"/>
      <w:contextualSpacing/>
    </w:pPr>
    <w:rPr>
      <w:sz w:val="16"/>
    </w:rPr>
  </w:style>
  <w:style w:type="paragraph" w:customStyle="1" w:styleId="LovtekstOverskrift">
    <w:name w:val="Lovtekst Overskrift"/>
    <w:basedOn w:val="Normal"/>
    <w:next w:val="Lovtekst"/>
    <w:uiPriority w:val="4"/>
    <w:rsid w:val="00033C95"/>
    <w:pPr>
      <w:numPr>
        <w:numId w:val="25"/>
      </w:numPr>
    </w:pPr>
    <w:rPr>
      <w:b/>
      <w:caps/>
      <w:sz w:val="16"/>
    </w:rPr>
  </w:style>
  <w:style w:type="paragraph" w:customStyle="1" w:styleId="Lovtekst">
    <w:name w:val="Lovtekst"/>
    <w:basedOn w:val="Normal"/>
    <w:next w:val="Normal"/>
    <w:uiPriority w:val="4"/>
    <w:rsid w:val="00033C95"/>
    <w:pPr>
      <w:spacing w:line="200" w:lineRule="atLeast"/>
      <w:ind w:left="397"/>
    </w:pPr>
    <w:rPr>
      <w:sz w:val="16"/>
    </w:rPr>
  </w:style>
  <w:style w:type="character" w:styleId="Fodnotehenvisning">
    <w:name w:val="footnote reference"/>
    <w:basedOn w:val="Standardskrifttypeiafsnit"/>
    <w:uiPriority w:val="21"/>
    <w:semiHidden/>
    <w:rsid w:val="00033C95"/>
    <w:rPr>
      <w:vertAlign w:val="superscript"/>
      <w:lang w:val="da-DK"/>
    </w:rPr>
  </w:style>
  <w:style w:type="paragraph" w:customStyle="1" w:styleId="FootnoteSeparator">
    <w:name w:val="Footnote Separator"/>
    <w:basedOn w:val="Afsenderinfo"/>
    <w:uiPriority w:val="10"/>
    <w:semiHidden/>
    <w:qFormat/>
    <w:rsid w:val="00033C95"/>
    <w:pPr>
      <w:keepNext w:val="0"/>
      <w:keepLines w:val="0"/>
      <w:pBdr>
        <w:top w:val="single" w:sz="4" w:space="1" w:color="0073B1" w:themeColor="accent1"/>
      </w:pBdr>
      <w:spacing w:before="260" w:line="140" w:lineRule="exact"/>
      <w:contextualSpacing/>
    </w:pPr>
    <w:rPr>
      <w:rFonts w:ascii="Times New Roman" w:hAnsi="Times New Roman"/>
    </w:rPr>
  </w:style>
  <w:style w:type="paragraph" w:customStyle="1" w:styleId="Template-Adressetilsortlinje">
    <w:name w:val="Template - Adresse til sort linje"/>
    <w:basedOn w:val="Template-Adresse"/>
    <w:uiPriority w:val="8"/>
    <w:semiHidden/>
    <w:qFormat/>
    <w:rsid w:val="00033C95"/>
    <w:pPr>
      <w:tabs>
        <w:tab w:val="center" w:pos="4819"/>
        <w:tab w:val="right" w:pos="9638"/>
      </w:tabs>
      <w:spacing w:line="300" w:lineRule="exact"/>
    </w:pPr>
  </w:style>
  <w:style w:type="character" w:customStyle="1" w:styleId="Omtal1">
    <w:name w:val="Omtal1"/>
    <w:basedOn w:val="Standardskrifttypeiafsnit"/>
    <w:uiPriority w:val="99"/>
    <w:semiHidden/>
    <w:unhideWhenUsed/>
    <w:rsid w:val="00033C95"/>
    <w:rPr>
      <w:color w:val="0073B1" w:themeColor="accent1"/>
      <w:shd w:val="clear" w:color="auto" w:fill="E1DFDD"/>
      <w:lang w:val="da-DK"/>
    </w:rPr>
  </w:style>
  <w:style w:type="paragraph" w:customStyle="1" w:styleId="Template-SmallAddress">
    <w:name w:val="Template - Small Address"/>
    <w:basedOn w:val="Template"/>
    <w:uiPriority w:val="7"/>
    <w:rsid w:val="00B923ED"/>
    <w:pPr>
      <w:spacing w:line="160" w:lineRule="atLeast"/>
    </w:pPr>
    <w:rPr>
      <w:rFonts w:eastAsia="Times New Roman" w:cs="Times New Roman"/>
      <w:sz w:val="13"/>
      <w:szCs w:val="24"/>
    </w:rPr>
  </w:style>
  <w:style w:type="paragraph" w:customStyle="1" w:styleId="Template-Dato">
    <w:name w:val="Template - Dato"/>
    <w:basedOn w:val="Template"/>
    <w:uiPriority w:val="7"/>
    <w:semiHidden/>
    <w:rsid w:val="00B923ED"/>
    <w:pPr>
      <w:spacing w:line="280" w:lineRule="atLeast"/>
    </w:pPr>
    <w:rPr>
      <w:rFonts w:ascii="Garamond" w:eastAsia="Times New Roman" w:hAnsi="Garamond" w:cs="Times New Roman"/>
      <w:sz w:val="24"/>
      <w:szCs w:val="24"/>
    </w:rPr>
  </w:style>
  <w:style w:type="paragraph" w:customStyle="1" w:styleId="Notat">
    <w:name w:val="Notat"/>
    <w:basedOn w:val="Normal"/>
    <w:next w:val="Deltagere"/>
    <w:uiPriority w:val="6"/>
    <w:semiHidden/>
    <w:rsid w:val="00033C95"/>
    <w:pPr>
      <w:spacing w:before="280" w:after="160" w:line="220" w:lineRule="atLeast"/>
      <w:contextualSpacing/>
    </w:pPr>
    <w:rPr>
      <w:caps/>
      <w:sz w:val="18"/>
    </w:rPr>
  </w:style>
  <w:style w:type="paragraph" w:customStyle="1" w:styleId="Deltagere">
    <w:name w:val="Deltagere"/>
    <w:basedOn w:val="Notat"/>
    <w:uiPriority w:val="5"/>
    <w:rsid w:val="00033C95"/>
    <w:pPr>
      <w:spacing w:before="0" w:after="240"/>
    </w:pPr>
    <w:rPr>
      <w:caps w:val="0"/>
    </w:rPr>
  </w:style>
  <w:style w:type="character" w:styleId="Hyperlink">
    <w:name w:val="Hyperlink"/>
    <w:basedOn w:val="Standardskrifttypeiafsnit"/>
    <w:uiPriority w:val="21"/>
    <w:unhideWhenUsed/>
    <w:rsid w:val="00A50781"/>
    <w:rPr>
      <w:color w:val="0563C1" w:themeColor="hyperlink"/>
      <w:u w:val="single"/>
      <w:lang w:val="da-DK"/>
    </w:rPr>
  </w:style>
  <w:style w:type="paragraph" w:customStyle="1" w:styleId="Default">
    <w:name w:val="Default"/>
    <w:rsid w:val="001A1F34"/>
    <w:pPr>
      <w:autoSpaceDE w:val="0"/>
      <w:autoSpaceDN w:val="0"/>
      <w:adjustRightInd w:val="0"/>
      <w:spacing w:line="240" w:lineRule="auto"/>
    </w:pPr>
    <w:rPr>
      <w:rFonts w:cs="Arial"/>
      <w:color w:val="000000"/>
      <w:sz w:val="24"/>
      <w:szCs w:val="24"/>
    </w:rPr>
  </w:style>
  <w:style w:type="character" w:styleId="Kommentarhenvisning">
    <w:name w:val="annotation reference"/>
    <w:basedOn w:val="Standardskrifttypeiafsnit"/>
    <w:uiPriority w:val="99"/>
    <w:semiHidden/>
    <w:unhideWhenUsed/>
    <w:rsid w:val="0026246F"/>
    <w:rPr>
      <w:sz w:val="16"/>
      <w:szCs w:val="16"/>
    </w:rPr>
  </w:style>
  <w:style w:type="paragraph" w:styleId="Kommentartekst">
    <w:name w:val="annotation text"/>
    <w:basedOn w:val="Normal"/>
    <w:link w:val="KommentartekstTegn"/>
    <w:uiPriority w:val="99"/>
    <w:semiHidden/>
    <w:unhideWhenUsed/>
    <w:rsid w:val="0026246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6246F"/>
    <w:rPr>
      <w:sz w:val="20"/>
      <w:szCs w:val="20"/>
    </w:rPr>
  </w:style>
  <w:style w:type="paragraph" w:styleId="Kommentaremne">
    <w:name w:val="annotation subject"/>
    <w:basedOn w:val="Kommentartekst"/>
    <w:next w:val="Kommentartekst"/>
    <w:link w:val="KommentaremneTegn"/>
    <w:uiPriority w:val="99"/>
    <w:semiHidden/>
    <w:unhideWhenUsed/>
    <w:rsid w:val="0026246F"/>
    <w:rPr>
      <w:b/>
      <w:bCs/>
    </w:rPr>
  </w:style>
  <w:style w:type="character" w:customStyle="1" w:styleId="KommentaremneTegn">
    <w:name w:val="Kommentaremne Tegn"/>
    <w:basedOn w:val="KommentartekstTegn"/>
    <w:link w:val="Kommentaremne"/>
    <w:uiPriority w:val="99"/>
    <w:semiHidden/>
    <w:rsid w:val="0026246F"/>
    <w:rPr>
      <w:b/>
      <w:bCs/>
      <w:sz w:val="20"/>
      <w:szCs w:val="20"/>
    </w:rPr>
  </w:style>
  <w:style w:type="paragraph" w:styleId="Korrektur">
    <w:name w:val="Revision"/>
    <w:hidden/>
    <w:uiPriority w:val="99"/>
    <w:semiHidden/>
    <w:rsid w:val="00407D4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509630">
      <w:bodyDiv w:val="1"/>
      <w:marLeft w:val="0"/>
      <w:marRight w:val="0"/>
      <w:marTop w:val="0"/>
      <w:marBottom w:val="0"/>
      <w:divBdr>
        <w:top w:val="none" w:sz="0" w:space="0" w:color="auto"/>
        <w:left w:val="none" w:sz="0" w:space="0" w:color="auto"/>
        <w:bottom w:val="none" w:sz="0" w:space="0" w:color="auto"/>
        <w:right w:val="none" w:sz="0" w:space="0" w:color="auto"/>
      </w:divBdr>
    </w:div>
    <w:div w:id="681273970">
      <w:bodyDiv w:val="1"/>
      <w:marLeft w:val="0"/>
      <w:marRight w:val="0"/>
      <w:marTop w:val="0"/>
      <w:marBottom w:val="0"/>
      <w:divBdr>
        <w:top w:val="none" w:sz="0" w:space="0" w:color="auto"/>
        <w:left w:val="none" w:sz="0" w:space="0" w:color="auto"/>
        <w:bottom w:val="none" w:sz="0" w:space="0" w:color="auto"/>
        <w:right w:val="none" w:sz="0" w:space="0" w:color="auto"/>
      </w:divBdr>
    </w:div>
    <w:div w:id="113856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esmo@danskerhverv.dk"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hyperlink" Target="https://virk.dk/digitalpost/new/77f067d4-62c7-4afe-8a17-c92a98e1d702/8c65bdaa-7290-4f1f-87f8-9773f713cfe0/" TargetMode="External"/><Relationship Id="rId2" Type="http://schemas.openxmlformats.org/officeDocument/2006/relationships/hyperlink" Target="https://post.borger.dk/send/77f067d4-62c7-4afe-8a17-c92a98e1d702/8c65bdaa-7290-4f1f-87f8-9773f713cfe0/" TargetMode="External"/><Relationship Id="rId1" Type="http://schemas.openxmlformats.org/officeDocument/2006/relationships/hyperlink" Target="https://virk.dk/digitalpost/new/77f067d4-62c7-4afe-8a17-c92a98e1d702/8c65bdaa-7290-4f1f-87f8-9773f713cfe0/" TargetMode="External"/><Relationship Id="rId4" Type="http://schemas.openxmlformats.org/officeDocument/2006/relationships/hyperlink" Target="https://post.borger.dk/send/77f067d4-62c7-4afe-8a17-c92a98e1d702/8c65bdaa-7290-4f1f-87f8-9773f713cfe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F4BDAD90C942B39142E4C5D330DD29"/>
        <w:category>
          <w:name w:val="General"/>
          <w:gallery w:val="placeholder"/>
        </w:category>
        <w:types>
          <w:type w:val="bbPlcHdr"/>
        </w:types>
        <w:behaviors>
          <w:behavior w:val="content"/>
        </w:behaviors>
        <w:guid w:val="{9FB142CF-13B0-4FA6-A21C-A18477A29978}"/>
      </w:docPartPr>
      <w:docPartBody>
        <w:p w:rsidR="003A2A2E" w:rsidRDefault="009702D2">
          <w:r>
            <w:t>Vælg dato</w:t>
          </w:r>
        </w:p>
      </w:docPartBody>
    </w:docPart>
    <w:docPart>
      <w:docPartPr>
        <w:name w:val="00D3EFC9D5694800A8608263384C8AF5"/>
        <w:category>
          <w:name w:val="General"/>
          <w:gallery w:val="placeholder"/>
        </w:category>
        <w:types>
          <w:type w:val="bbPlcHdr"/>
        </w:types>
        <w:behaviors>
          <w:behavior w:val="content"/>
        </w:behaviors>
        <w:guid w:val="{BCCBE15C-5488-446F-9BFF-2F484888DE13}"/>
      </w:docPartPr>
      <w:docPartBody>
        <w:p w:rsidR="007F6293" w:rsidRDefault="00290FF6" w:rsidP="00290FF6">
          <w:pPr>
            <w:pStyle w:val="00D3EFC9D5694800A8608263384C8AF5"/>
          </w:pPr>
          <w:r w:rsidRPr="007165FB">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AB3"/>
    <w:rsid w:val="0011634A"/>
    <w:rsid w:val="00191A3D"/>
    <w:rsid w:val="001B4FAD"/>
    <w:rsid w:val="001D79DC"/>
    <w:rsid w:val="001F6FE7"/>
    <w:rsid w:val="00290FF6"/>
    <w:rsid w:val="003840AD"/>
    <w:rsid w:val="0039743B"/>
    <w:rsid w:val="003A2A2E"/>
    <w:rsid w:val="004E0633"/>
    <w:rsid w:val="005037BB"/>
    <w:rsid w:val="006334F2"/>
    <w:rsid w:val="007F6293"/>
    <w:rsid w:val="008A7FEF"/>
    <w:rsid w:val="009702D2"/>
    <w:rsid w:val="00976AB3"/>
    <w:rsid w:val="00BF58E3"/>
    <w:rsid w:val="00D01B7F"/>
    <w:rsid w:val="00D161DD"/>
    <w:rsid w:val="00DB7C1F"/>
    <w:rsid w:val="00E126D6"/>
    <w:rsid w:val="00ED7EFF"/>
    <w:rsid w:val="00F23018"/>
    <w:rsid w:val="00F529C6"/>
    <w:rsid w:val="00F6631D"/>
    <w:rsid w:val="00FF7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290FF6"/>
    <w:rPr>
      <w:color w:val="auto"/>
    </w:rPr>
  </w:style>
  <w:style w:type="paragraph" w:customStyle="1" w:styleId="00D3EFC9D5694800A8608263384C8AF5">
    <w:name w:val="00D3EFC9D5694800A8608263384C8AF5"/>
    <w:rsid w:val="00290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Forsyningstilsynet">
      <a:dk1>
        <a:sysClr val="windowText" lastClr="000000"/>
      </a:dk1>
      <a:lt1>
        <a:sysClr val="window" lastClr="FFFFFF"/>
      </a:lt1>
      <a:dk2>
        <a:srgbClr val="0073B1"/>
      </a:dk2>
      <a:lt2>
        <a:srgbClr val="7CCCBF"/>
      </a:lt2>
      <a:accent1>
        <a:srgbClr val="0073B1"/>
      </a:accent1>
      <a:accent2>
        <a:srgbClr val="7CCCBF"/>
      </a:accent2>
      <a:accent3>
        <a:srgbClr val="325661"/>
      </a:accent3>
      <a:accent4>
        <a:srgbClr val="93988F"/>
      </a:accent4>
      <a:accent5>
        <a:srgbClr val="003856"/>
      </a:accent5>
      <a:accent6>
        <a:srgbClr val="22955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FormConfiguration><![CDATA[{"formFields":[{"required":false,"helpTexts":{"prefix":"","postfix":""},"spacing":{},"type":"datePicker","name":"Date","label":"Dato","fullyQualifiedName":"Date"}],"formDataEntries":[{"name":"Date","value":"qRuiQq5YmHKum32ydcfGXQ=="}]}]]></TemplafyFormConfiguration>
</file>

<file path=customXml/item2.xml><?xml version="1.0" encoding="utf-8"?>
<TemplafyTemplateConfiguration><![CDATA[{"elementsMetadata":[{"type":"richTextContentControl","id":"9fd62569-b618-4e5f-927f-016ff797ce8d","elementConfiguration":{"format":"{{DateFormats.GeneralDate}}","binding":"Form.Date","removeAndKeepContent":false,"disableUpdates":false,"type":"date"}},{"type":"richTextContentControl","id":"302a61ee-8a65-45af-a1f6-034997619ad3","elementConfiguration":{"binding":"Translations.Jnr","removeAndKeepContent":false,"disableUpdates":false,"type":"text"}},{"type":"richTextContentControl","id":"9c9dcc42-ddf2-4ab1-8a58-5db737ba3b7e","elementConfiguration":{"binding":"UserProfile.CaseWorker","removeAndKeepContent":false,"disableUpdates":false,"type":"text"}},{"type":"richTextContentControl","id":"52b91fa4-6513-402d-ba50-e92904e8c91e","elementConfiguration":{"format":"{{DateFormats.GeneralDate}}","binding":"Form.Date","removeAndKeepContent":false,"disableUpdates":false,"type":"date"}},{"type":"richTextContentControl","id":"c92641c3-4adf-4a8a-9863-dccb60f4f0b2","elementConfiguration":{"binding":"Translations.Jnr","removeAndKeepContent":false,"disableUpdates":false,"type":"text"}},{"type":"richTextContentControl","id":"46eb6e1d-4514-4925-ad93-929398255eb1","elementConfiguration":{"binding":"UserProfile.CaseWorker","removeAndKeepContent":false,"disableUpdates":false,"type":"text"}},{"type":"richTextContentControl","id":"e2b7b7b1-6b97-47d0-8f40-a211202eb334","elementConfiguration":{"binding":"UserProfile.Office.CompanyName","removeAndKeepContent":false,"disableUpdates":false,"type":"text"}},{"type":"richTextContentControl","id":"0c20e40a-1b21-496e-8ca7-ab30ea889f4e","elementConfiguration":{"binding":"UserProfile.Office.StreetAddressNgDP","removeAndKeepContent":false,"disableUpdates":false,"type":"text"}},{"type":"richTextContentControl","id":"3b968858-ae81-4f99-93a7-8d51d53ec2f3","elementConfiguration":{"binding":"UserProfile.Office.CompanyName","removeAndKeepContent":false,"disableUpdates":false,"type":"text"}},{"type":"richTextContentControl","id":"3bfa1307-849c-4218-83ca-7dd90cb4206b","elementConfiguration":{"binding":"UserProfile.Office.StreetAddressNgDP","removeAndKeepContent":false,"disableUpdates":false,"type":"text"}},{"type":"richTextContentControl","id":"c847ebd2-58b4-4299-992d-2604fc3a3c56","elementConfiguration":{"binding":"Translations.Page","removeAndKeepContent":false,"disableUpdates":false,"type":"text"}},{"type":"richTextContentControl","id":"6bef6f30-c0ab-4587-9185-67641ba81f62","elementConfiguration":{"binding":"Translations.Page","removeAndKeepContent":false,"disableUpdates":false,"type":"text"}},{"type":"richTextContentControl","id":"bb18e41e-9424-4ce8-9ee9-909df28805c2","elementConfiguration":{"binding":"Translations.Page","removeAndKeepContent":false,"disableUpdates":false,"type":"text"}},{"type":"richTextContentControl","id":"f5624e2f-a680-4e1e-ba66-c3c936c191d4","elementConfiguration":{"binding":"Translations.Page","removeAndKeepContent":false,"disableUpdates":false,"type":"text"}}],"transformationConfigurations":[{"colorTheme":"{{UserProfile.Office.ColorTheme}}","originalColorThemeXml":"<a:clrScheme name=\"Forsyningstilsynet\" xmlns:a=\"http://schemas.openxmlformats.org/drawingml/2006/main\"><a:dk1><a:sysClr val=\"windowText\" lastClr=\"000000\" /></a:dk1><a:lt1><a:sysClr val=\"window\" lastClr=\"FFFFFF\" /></a:lt1><a:dk2><a:srgbClr val=\"0073B1\" /></a:dk2><a:lt2><a:srgbClr val=\"7CCCBF\" /></a:lt2><a:accent1><a:srgbClr val=\"0073B1\" /></a:accent1><a:accent2><a:srgbClr val=\"7CCCBF\" /></a:accent2><a:accent3><a:srgbClr val=\"325661\" /></a:accent3><a:accent4><a:srgbClr val=\"93988F\" /></a:accent4><a:accent5><a:srgbClr val=\"003856\" /></a:accent5><a:accent6><a:srgbClr val=\"22955B\" /></a:accent6><a:hlink><a:srgbClr val=\"0563C1\" /></a:hlink><a:folHlink><a:srgbClr val=\"954F72\" /></a:folHlink></a:clrScheme>","disableUpdates":false,"type":"colorTheme"},{"language":"{{DocumentLanguage}}","disableUpdates":false,"type":"proofingLanguage"},{"binding":"UserProfile.LogoInsertion.LogoName","shapeName":"LogoHide","height":"{{UserProfile.LogoInsertion.LogoHeight}}","namedSections":"first","namedPages":"first","leftOffset":"{{UserProfile.LogoInsertion.LogoA4Left}}","horizontalRelativePosition":"page","horizontalAlignment":"right","topOffset":"{{UserProfile.LogoInsertion.LogoTopOffset}}","verticalRelativePosition":"page","imageTextWrapping":"inFrontOfText","disableUpdates":false,"type":"imageHeader"}],"isBaseTemplate":false,"templateName":"Notat","templateDescription":"Start i 360 og vælg Templafy-skabelonen.","enableDocumentContentUpdater":true,"version":"1.12"}]]></TemplafyTemplateConfiguration>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3A2DA-7F8A-43A7-93DF-5926D9CA7BF7}">
  <ds:schemaRefs/>
</ds:datastoreItem>
</file>

<file path=customXml/itemProps2.xml><?xml version="1.0" encoding="utf-8"?>
<ds:datastoreItem xmlns:ds="http://schemas.openxmlformats.org/officeDocument/2006/customXml" ds:itemID="{CC825129-4422-48D6-8665-E90251250167}">
  <ds:schemaRefs/>
</ds:datastoreItem>
</file>

<file path=customXml/itemProps3.xml><?xml version="1.0" encoding="utf-8"?>
<ds:datastoreItem xmlns:ds="http://schemas.openxmlformats.org/officeDocument/2006/customXml" ds:itemID="{D235F3AF-ACED-4EC1-8083-56A857B6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2274</Words>
  <Characters>13872</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 Klok (FSTS)</dc:creator>
  <cp:lastModifiedBy>Katrine Smith</cp:lastModifiedBy>
  <cp:revision>2</cp:revision>
  <dcterms:created xsi:type="dcterms:W3CDTF">2022-12-21T12:05:00Z</dcterms:created>
  <dcterms:modified xsi:type="dcterms:W3CDTF">2022-12-21T12:05:00Z</dcterms:modified>
</cp:coreProperties>
</file>