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Gitter"/>
        <w:tblW w:w="7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14"/>
      </w:tblGrid>
      <w:tr w:rsidR="00000CE0" w:rsidRPr="00AE5816" w:rsidTr="00AE5816">
        <w:trPr>
          <w:trHeight w:val="1474"/>
        </w:trPr>
        <w:tc>
          <w:tcPr>
            <w:tcW w:w="7314" w:type="dxa"/>
            <w:tcBorders>
              <w:top w:val="single" w:sz="4" w:space="0" w:color="0073B1"/>
            </w:tcBorders>
          </w:tcPr>
          <w:p w:rsidR="00AE5816" w:rsidRDefault="00AE5816" w:rsidP="00AE5816">
            <w:pPr>
              <w:pStyle w:val="Notat"/>
              <w:jc w:val="center"/>
              <w:rPr>
                <w:b/>
              </w:rPr>
            </w:pPr>
            <w:r>
              <w:rPr>
                <w:b/>
              </w:rPr>
              <w:t>referat</w:t>
            </w:r>
          </w:p>
          <w:p w:rsidR="00000CE0" w:rsidRPr="00AE5816" w:rsidRDefault="00AE5816" w:rsidP="00AE5816">
            <w:pPr>
              <w:pStyle w:val="Notat"/>
              <w:jc w:val="center"/>
            </w:pPr>
            <w:r>
              <w:rPr>
                <w:b/>
              </w:rPr>
              <w:t>forsyningstilsynets kontaktudvalg</w:t>
            </w:r>
          </w:p>
          <w:p w:rsidR="00E81969" w:rsidRPr="00AE5816" w:rsidRDefault="00AE5816" w:rsidP="00AE5816">
            <w:pPr>
              <w:pStyle w:val="Deltagere"/>
            </w:pPr>
            <w:bookmarkStart w:id="0" w:name="SD_LAN_Participants"/>
            <w:r>
              <w:rPr>
                <w:b/>
              </w:rPr>
              <w:t xml:space="preserve"> </w:t>
            </w:r>
            <w:bookmarkEnd w:id="0"/>
          </w:p>
        </w:tc>
      </w:tr>
      <w:tr w:rsidR="00AE5816" w:rsidRPr="00AE5816" w:rsidTr="00AE5816">
        <w:trPr>
          <w:trHeight w:hRule="exact" w:val="6591"/>
        </w:trPr>
        <w:tc>
          <w:tcPr>
            <w:tcW w:w="7314" w:type="dxa"/>
            <w:tcBorders>
              <w:bottom w:val="single" w:sz="36" w:space="0" w:color="0073B1" w:themeColor="accent1"/>
            </w:tcBorders>
          </w:tcPr>
          <w:p w:rsidR="00AE5816" w:rsidRPr="00951CEE" w:rsidRDefault="00AE5816" w:rsidP="00AE5816">
            <w:r>
              <w:t>DATO: 27</w:t>
            </w:r>
            <w:r w:rsidRPr="00951CEE">
              <w:t xml:space="preserve">. </w:t>
            </w:r>
            <w:r>
              <w:t>NOVEMBER 2020</w:t>
            </w:r>
          </w:p>
          <w:p w:rsidR="00AE5816" w:rsidRPr="00951CEE" w:rsidRDefault="00AE5816" w:rsidP="00AE5816">
            <w:r w:rsidRPr="00951CEE">
              <w:t>TIDSPUNKT: KL. 10.00-12.00</w:t>
            </w:r>
          </w:p>
          <w:p w:rsidR="00AE5816" w:rsidRPr="00951CEE" w:rsidRDefault="00AE5816" w:rsidP="00AE5816"/>
          <w:p w:rsidR="00AE5816" w:rsidRPr="00951CEE" w:rsidRDefault="00AE5816" w:rsidP="00AE5816">
            <w:r w:rsidRPr="00951CEE">
              <w:t>REFERENT:</w:t>
            </w:r>
          </w:p>
          <w:p w:rsidR="00AE5816" w:rsidRPr="00951CEE" w:rsidRDefault="00AE5816" w:rsidP="00AE5816">
            <w:r>
              <w:t>Jacob Klok</w:t>
            </w:r>
            <w:r w:rsidRPr="00951CEE">
              <w:t>, Forsyningstilsynet</w:t>
            </w:r>
          </w:p>
          <w:p w:rsidR="00AE5816" w:rsidRDefault="00AE5816" w:rsidP="00AE5816"/>
          <w:p w:rsidR="00AE5816" w:rsidRDefault="00AE5816" w:rsidP="00AE5816"/>
          <w:p w:rsidR="00AE5816" w:rsidRPr="00951CEE" w:rsidRDefault="00AE5816" w:rsidP="00AE5816">
            <w:r w:rsidRPr="00951CEE">
              <w:t>DELTAGERLISTE:</w:t>
            </w:r>
          </w:p>
          <w:p w:rsidR="00AE5816" w:rsidRPr="00951CEE" w:rsidRDefault="00AE5816" w:rsidP="00AE5816">
            <w:r w:rsidRPr="00951CEE">
              <w:t>• Forsyningstilsynet v/ Carsten Smidt (Formand)</w:t>
            </w:r>
          </w:p>
          <w:p w:rsidR="00AE5816" w:rsidRPr="00951CEE" w:rsidRDefault="00AE5816" w:rsidP="00AE5816">
            <w:r w:rsidRPr="00951CEE">
              <w:t>• Dansk Affaldsforening v/ Allan Kjersgaard</w:t>
            </w:r>
          </w:p>
          <w:p w:rsidR="00AE5816" w:rsidRPr="00951CEE" w:rsidRDefault="00AE5816" w:rsidP="00AE5816">
            <w:r w:rsidRPr="00951CEE">
              <w:t>• Dansk Energi v/ Lars Aagaard</w:t>
            </w:r>
          </w:p>
          <w:p w:rsidR="00AE5816" w:rsidRPr="00951CEE" w:rsidRDefault="00AE5816" w:rsidP="00AE5816">
            <w:r w:rsidRPr="00951CEE">
              <w:t>• Dansk Erhverv v/ Ulrich Bang</w:t>
            </w:r>
          </w:p>
          <w:p w:rsidR="00AE5816" w:rsidRPr="00951CEE" w:rsidRDefault="00AE5816" w:rsidP="00AE5816">
            <w:r w:rsidRPr="00951CEE">
              <w:t>• Dansk Fjernvarme v/ Kim Mortensen</w:t>
            </w:r>
          </w:p>
          <w:p w:rsidR="00AE5816" w:rsidRPr="00951CEE" w:rsidRDefault="00AE5816" w:rsidP="00AE5816">
            <w:r>
              <w:t xml:space="preserve">• Dansk Industri v/ </w:t>
            </w:r>
            <w:r w:rsidR="00B13AD2" w:rsidRPr="00B13AD2">
              <w:t>Louise Bank</w:t>
            </w:r>
          </w:p>
          <w:p w:rsidR="00AE5816" w:rsidRPr="00951CEE" w:rsidRDefault="00AE5816" w:rsidP="00AE5816">
            <w:r w:rsidRPr="00951CEE">
              <w:t>• De Frie Energiselskaber v/ Jette Miller</w:t>
            </w:r>
          </w:p>
          <w:p w:rsidR="00AE5816" w:rsidRPr="00951CEE" w:rsidRDefault="00AE5816" w:rsidP="00AE5816">
            <w:r w:rsidRPr="00951CEE">
              <w:t xml:space="preserve">• </w:t>
            </w:r>
            <w:r w:rsidR="006C03A2">
              <w:t>Rådet for Grøn Omstilling</w:t>
            </w:r>
            <w:r w:rsidRPr="00951CEE">
              <w:t xml:space="preserve"> v/ Christian </w:t>
            </w:r>
            <w:proofErr w:type="spellStart"/>
            <w:r w:rsidRPr="00951CEE">
              <w:t>Jarby</w:t>
            </w:r>
            <w:proofErr w:type="spellEnd"/>
          </w:p>
          <w:p w:rsidR="00AE5816" w:rsidRPr="00951CEE" w:rsidRDefault="00AE5816" w:rsidP="00AE5816">
            <w:r w:rsidRPr="00951CEE">
              <w:t>• Klima-, Energi- og Forsyningsministeriets</w:t>
            </w:r>
            <w:r>
              <w:t xml:space="preserve"> Departement v/ </w:t>
            </w:r>
            <w:r w:rsidR="00190038">
              <w:t xml:space="preserve">Gregers Pedersen </w:t>
            </w:r>
          </w:p>
          <w:p w:rsidR="00AE5816" w:rsidRPr="00951CEE" w:rsidRDefault="00AE5816" w:rsidP="00AE5816">
            <w:r w:rsidRPr="00951CEE">
              <w:t xml:space="preserve">• </w:t>
            </w:r>
            <w:r w:rsidRPr="00F37F91">
              <w:t>Energinet v/ Thomas Berg Jakobsen</w:t>
            </w:r>
          </w:p>
          <w:p w:rsidR="00AE5816" w:rsidRPr="00951CEE" w:rsidRDefault="00AE5816" w:rsidP="00AE5816">
            <w:r w:rsidRPr="00951CEE">
              <w:t>• Energistyrelsen v/ Martin Hansen</w:t>
            </w:r>
          </w:p>
          <w:p w:rsidR="00AE5816" w:rsidRPr="00951CEE" w:rsidRDefault="00AE5816" w:rsidP="00AE5816">
            <w:r w:rsidRPr="00951CEE">
              <w:t>• Forbrugerrådet Tænk v/ Ma</w:t>
            </w:r>
            <w:r>
              <w:t>r</w:t>
            </w:r>
            <w:r w:rsidRPr="00951CEE">
              <w:t>tin Salamon</w:t>
            </w:r>
          </w:p>
          <w:p w:rsidR="00AE5816" w:rsidRPr="00951CEE" w:rsidRDefault="00B13AD2" w:rsidP="00AE5816">
            <w:r>
              <w:t>• Decentral Energi</w:t>
            </w:r>
            <w:r w:rsidR="00AE5816" w:rsidRPr="00B13AD2">
              <w:t xml:space="preserve"> </w:t>
            </w:r>
            <w:r w:rsidRPr="00B13AD2">
              <w:t>Niels Larsen</w:t>
            </w:r>
          </w:p>
          <w:p w:rsidR="00AE5816" w:rsidRPr="00951CEE" w:rsidRDefault="00AE5816" w:rsidP="00AE5816">
            <w:r w:rsidRPr="00951CEE">
              <w:t>• Foreningen for Slutbrugere af Energi v/ Anders Plejdrup Houmøller</w:t>
            </w:r>
          </w:p>
          <w:p w:rsidR="00AE5816" w:rsidRPr="00951CEE" w:rsidRDefault="00AE5816" w:rsidP="00AE5816">
            <w:r w:rsidRPr="00951CEE">
              <w:t>• La</w:t>
            </w:r>
            <w:r>
              <w:t xml:space="preserve">ndbrug &amp; Fødevarer v/ Jens </w:t>
            </w:r>
            <w:r w:rsidRPr="00951CEE">
              <w:t>Astrup Madsen</w:t>
            </w:r>
          </w:p>
          <w:p w:rsidR="00AE5816" w:rsidRDefault="00AE5816" w:rsidP="00AE5816">
            <w:r w:rsidRPr="006231D5">
              <w:t xml:space="preserve">• </w:t>
            </w:r>
            <w:proofErr w:type="spellStart"/>
            <w:r w:rsidRPr="006231D5">
              <w:t>SMVdanmark</w:t>
            </w:r>
            <w:proofErr w:type="spellEnd"/>
            <w:r w:rsidRPr="006231D5">
              <w:t xml:space="preserve"> v/ Henrik Lilja</w:t>
            </w:r>
          </w:p>
          <w:p w:rsidR="00AE5816" w:rsidRDefault="00AE5816" w:rsidP="00AE5816"/>
          <w:p w:rsidR="00AE5816" w:rsidRDefault="00AE5816" w:rsidP="00AE5816"/>
          <w:p w:rsidR="00AE5816" w:rsidRDefault="00AE5816" w:rsidP="00AE5816"/>
          <w:p w:rsidR="00AE5816" w:rsidRDefault="00AE5816" w:rsidP="00AE5816"/>
          <w:p w:rsidR="00AE5816" w:rsidRDefault="00AE5816" w:rsidP="00AE5816"/>
          <w:p w:rsidR="00AE5816" w:rsidRDefault="00AE5816" w:rsidP="00AE5816"/>
          <w:p w:rsidR="00AE5816" w:rsidRDefault="00AE5816" w:rsidP="00AE5816"/>
          <w:p w:rsidR="00AE5816" w:rsidRDefault="00AE5816" w:rsidP="00AE5816"/>
          <w:p w:rsidR="00AE5816" w:rsidRDefault="00AE5816" w:rsidP="00AE5816"/>
          <w:p w:rsidR="00AE5816" w:rsidRDefault="00AE5816" w:rsidP="00AE5816"/>
          <w:p w:rsidR="00AE5816" w:rsidRDefault="00AE5816" w:rsidP="00AE5816"/>
          <w:p w:rsidR="00AE5816" w:rsidRDefault="00AE5816" w:rsidP="00AE5816"/>
          <w:p w:rsidR="00AE5816" w:rsidRDefault="00AE5816" w:rsidP="00AE5816"/>
          <w:p w:rsidR="00AE5816" w:rsidRDefault="00AE5816" w:rsidP="00AE5816"/>
          <w:p w:rsidR="00AE5816" w:rsidRDefault="00AE5816" w:rsidP="00AE5816"/>
          <w:p w:rsidR="00AE5816" w:rsidRDefault="00AE5816" w:rsidP="00AE5816"/>
          <w:p w:rsidR="00AE5816" w:rsidRDefault="00AE5816" w:rsidP="00AE5816"/>
          <w:p w:rsidR="00AE5816" w:rsidRDefault="00AE5816" w:rsidP="00AE5816"/>
          <w:p w:rsidR="00AE5816" w:rsidRPr="00951CEE" w:rsidRDefault="00AE5816" w:rsidP="00AE5816"/>
        </w:tc>
      </w:tr>
      <w:tr w:rsidR="00AE5816" w:rsidRPr="00AE5816" w:rsidTr="00AE5816">
        <w:trPr>
          <w:trHeight w:hRule="exact" w:val="1236"/>
        </w:trPr>
        <w:tc>
          <w:tcPr>
            <w:tcW w:w="7314" w:type="dxa"/>
            <w:tcBorders>
              <w:top w:val="single" w:sz="36" w:space="0" w:color="0073B1" w:themeColor="accent1"/>
            </w:tcBorders>
          </w:tcPr>
          <w:p w:rsidR="00AE5816" w:rsidRDefault="00AE5816" w:rsidP="00AE5816">
            <w:pPr>
              <w:pStyle w:val="DocumentName"/>
            </w:pPr>
          </w:p>
          <w:p w:rsidR="00AE0044" w:rsidRDefault="00AE0044" w:rsidP="00AE5816">
            <w:pPr>
              <w:pStyle w:val="DocumentName"/>
            </w:pPr>
          </w:p>
          <w:p w:rsidR="00AE0044" w:rsidRDefault="00AE0044" w:rsidP="00AE5816">
            <w:pPr>
              <w:pStyle w:val="DocumentName"/>
            </w:pPr>
          </w:p>
          <w:p w:rsidR="00AE0044" w:rsidRDefault="00AE0044" w:rsidP="00AE5816">
            <w:pPr>
              <w:pStyle w:val="DocumentName"/>
            </w:pPr>
          </w:p>
          <w:p w:rsidR="00AE0044" w:rsidRDefault="00AE0044" w:rsidP="00AE5816">
            <w:pPr>
              <w:pStyle w:val="DocumentName"/>
            </w:pPr>
          </w:p>
          <w:p w:rsidR="00D53572" w:rsidRDefault="00D53572" w:rsidP="00AE5816">
            <w:pPr>
              <w:pStyle w:val="DocumentName"/>
            </w:pPr>
          </w:p>
          <w:p w:rsidR="00D53572" w:rsidRDefault="00D53572" w:rsidP="00AE5816">
            <w:pPr>
              <w:pStyle w:val="DocumentName"/>
            </w:pPr>
          </w:p>
          <w:p w:rsidR="00D53572" w:rsidRDefault="00D53572" w:rsidP="00AE5816">
            <w:pPr>
              <w:pStyle w:val="DocumentName"/>
            </w:pPr>
          </w:p>
          <w:p w:rsidR="00D53572" w:rsidRPr="00AE5816" w:rsidRDefault="00D53572" w:rsidP="00AE5816">
            <w:pPr>
              <w:pStyle w:val="DocumentName"/>
            </w:pPr>
          </w:p>
        </w:tc>
      </w:tr>
    </w:tbl>
    <w:p w:rsidR="00CC0C99" w:rsidRPr="00AE5816" w:rsidRDefault="007200F7" w:rsidP="00D53572">
      <w:pPr>
        <w:pStyle w:val="Overskrift1"/>
        <w:numPr>
          <w:ilvl w:val="0"/>
          <w:numId w:val="16"/>
        </w:numPr>
      </w:pPr>
      <w:r>
        <w:t xml:space="preserve">Velkomst v. dir. Carsten Smidt </w:t>
      </w:r>
    </w:p>
    <w:p w:rsidR="00A13594" w:rsidRDefault="00276B6A" w:rsidP="00F601F5">
      <w:r>
        <w:t xml:space="preserve">Carsten Smidt bød velkommen og </w:t>
      </w:r>
      <w:r w:rsidR="00090423">
        <w:t xml:space="preserve">præsenterede dagsordenen </w:t>
      </w:r>
      <w:r>
        <w:t>for</w:t>
      </w:r>
      <w:r w:rsidR="00090423">
        <w:t xml:space="preserve"> mødet</w:t>
      </w:r>
      <w:r w:rsidR="00F36E3E">
        <w:t xml:space="preserve">. </w:t>
      </w:r>
      <w:r w:rsidR="00D53572">
        <w:t>Flere medlemmer gav udtryk for deres tilfredshed med kontaktudvalget, som et godt forum for udveksling af synspunkter på tværs af energisektoren.</w:t>
      </w:r>
    </w:p>
    <w:p w:rsidR="00D53572" w:rsidRDefault="00D53572" w:rsidP="00F601F5"/>
    <w:p w:rsidR="00D53572" w:rsidRDefault="00D53572" w:rsidP="00F601F5"/>
    <w:p w:rsidR="00D53572" w:rsidRDefault="00D53572" w:rsidP="00F601F5"/>
    <w:p w:rsidR="00D53572" w:rsidRDefault="00D53572" w:rsidP="00F601F5"/>
    <w:p w:rsidR="00D53572" w:rsidRPr="00AE5816" w:rsidRDefault="00D53572" w:rsidP="00F601F5"/>
    <w:p w:rsidR="00090423" w:rsidRDefault="00276B6A" w:rsidP="00F36E3E">
      <w:pPr>
        <w:pStyle w:val="Overskrift1"/>
        <w:numPr>
          <w:ilvl w:val="0"/>
          <w:numId w:val="16"/>
        </w:numPr>
      </w:pPr>
      <w:r>
        <w:lastRenderedPageBreak/>
        <w:t>mulige forbedringer af reguleringen</w:t>
      </w:r>
    </w:p>
    <w:p w:rsidR="00090423" w:rsidRDefault="00D23D0A" w:rsidP="00F36E3E">
      <w:r w:rsidRPr="00D23D0A">
        <w:t xml:space="preserve">På baggrund af </w:t>
      </w:r>
      <w:r w:rsidR="00090423">
        <w:t xml:space="preserve">to </w:t>
      </w:r>
      <w:r w:rsidRPr="00D23D0A">
        <w:t xml:space="preserve">præsentationer </w:t>
      </w:r>
      <w:r w:rsidR="00090423">
        <w:t xml:space="preserve">fra branchen drøftede udvalget behovet for ny regulering af </w:t>
      </w:r>
      <w:r w:rsidR="0026402B">
        <w:t xml:space="preserve">især </w:t>
      </w:r>
      <w:r w:rsidR="00090423">
        <w:t>fjernvarmesektoren, her</w:t>
      </w:r>
      <w:r w:rsidR="00D53572">
        <w:t>under hvilken model denne burde</w:t>
      </w:r>
      <w:r w:rsidR="00090423">
        <w:t xml:space="preserve"> indrettes efter, indtægtsrammer og </w:t>
      </w:r>
      <w:proofErr w:type="spellStart"/>
      <w:r w:rsidR="00090423">
        <w:t>benchmark</w:t>
      </w:r>
      <w:r w:rsidR="009D251F">
        <w:t>s</w:t>
      </w:r>
      <w:proofErr w:type="spellEnd"/>
      <w:r w:rsidR="00AE0044">
        <w:t>,</w:t>
      </w:r>
      <w:r w:rsidR="00090423">
        <w:t xml:space="preserve"> eller en </w:t>
      </w:r>
      <w:r w:rsidR="009D251F">
        <w:t xml:space="preserve">større eller mindre </w:t>
      </w:r>
      <w:r w:rsidR="00090423">
        <w:t xml:space="preserve">udvikling af den nuværende hvile-i-sig </w:t>
      </w:r>
      <w:proofErr w:type="spellStart"/>
      <w:r w:rsidR="00090423">
        <w:t>sel</w:t>
      </w:r>
      <w:r w:rsidR="0023431C">
        <w:t>v-re</w:t>
      </w:r>
      <w:r w:rsidR="009D251F">
        <w:t>gulering</w:t>
      </w:r>
      <w:proofErr w:type="spellEnd"/>
      <w:r w:rsidR="00AE0044">
        <w:t>,</w:t>
      </w:r>
      <w:r w:rsidR="009D251F">
        <w:t xml:space="preserve"> eventuelt </w:t>
      </w:r>
      <w:r w:rsidR="00090423">
        <w:t xml:space="preserve">med </w:t>
      </w:r>
      <w:r w:rsidR="009D251F">
        <w:t>elementer af aftale-regulering.</w:t>
      </w:r>
    </w:p>
    <w:p w:rsidR="00090423" w:rsidRDefault="00090423" w:rsidP="00F36E3E"/>
    <w:p w:rsidR="00D23D0A" w:rsidRPr="00090423" w:rsidRDefault="00090423" w:rsidP="00F36E3E">
      <w:pPr>
        <w:rPr>
          <w:b/>
        </w:rPr>
      </w:pPr>
      <w:r>
        <w:rPr>
          <w:b/>
        </w:rPr>
        <w:t xml:space="preserve">Monopol eller konkurrence </w:t>
      </w:r>
    </w:p>
    <w:p w:rsidR="005E134B" w:rsidRDefault="005E654D" w:rsidP="00F36E3E">
      <w:r>
        <w:t>Blandt fortalerne for</w:t>
      </w:r>
      <w:r w:rsidR="00090423">
        <w:t xml:space="preserve"> </w:t>
      </w:r>
      <w:r w:rsidR="0095723C">
        <w:t xml:space="preserve">hvile-i-sig </w:t>
      </w:r>
      <w:r>
        <w:t xml:space="preserve">regulering </w:t>
      </w:r>
      <w:r w:rsidR="0095723C">
        <w:t>blev</w:t>
      </w:r>
      <w:r w:rsidR="005E134B">
        <w:t xml:space="preserve"> der</w:t>
      </w:r>
      <w:r w:rsidR="0095723C">
        <w:t xml:space="preserve"> lagt </w:t>
      </w:r>
      <w:r w:rsidR="005E134B">
        <w:t xml:space="preserve">vægt på </w:t>
      </w:r>
      <w:r w:rsidR="00090423">
        <w:t>et stigende konkurrencepres i sektoren</w:t>
      </w:r>
      <w:r w:rsidR="00EA04D8">
        <w:t xml:space="preserve"> og deraf følgende effektiviseringspres</w:t>
      </w:r>
      <w:r w:rsidR="00090423">
        <w:t xml:space="preserve">, bl.a. fra </w:t>
      </w:r>
      <w:r w:rsidR="0095723C">
        <w:t xml:space="preserve">flere individuelle løsninger og elektrificering. </w:t>
      </w:r>
      <w:r w:rsidR="0026402B">
        <w:t>Hertil blev der</w:t>
      </w:r>
      <w:r>
        <w:t xml:space="preserve"> peget på fjern</w:t>
      </w:r>
      <w:r w:rsidR="005E134B">
        <w:t xml:space="preserve">varmeprisernes fald over </w:t>
      </w:r>
      <w:r w:rsidR="0026402B">
        <w:t xml:space="preserve">årene som udtryk for </w:t>
      </w:r>
      <w:r w:rsidR="00EA04D8">
        <w:t xml:space="preserve">at de nuværende rammer allerede var </w:t>
      </w:r>
      <w:r w:rsidR="0026402B">
        <w:t>velfungerende</w:t>
      </w:r>
      <w:r w:rsidR="005E134B">
        <w:t xml:space="preserve">. </w:t>
      </w:r>
    </w:p>
    <w:p w:rsidR="005E134B" w:rsidRDefault="005E134B" w:rsidP="00F36E3E"/>
    <w:p w:rsidR="003907ED" w:rsidRDefault="0095723C" w:rsidP="00F36E3E">
      <w:r>
        <w:t xml:space="preserve">Andre bemærkede at konkurrencen rigtig nok var voksende, men </w:t>
      </w:r>
      <w:r w:rsidR="005E134B">
        <w:t>dog fortsat</w:t>
      </w:r>
      <w:r w:rsidR="00E42728">
        <w:t xml:space="preserve"> begrænset,</w:t>
      </w:r>
      <w:r>
        <w:t xml:space="preserve"> og at den</w:t>
      </w:r>
      <w:r w:rsidR="005E134B">
        <w:t xml:space="preserve"> kun gjaldt inden</w:t>
      </w:r>
      <w:r w:rsidR="00CB08EF">
        <w:t xml:space="preserve"> </w:t>
      </w:r>
      <w:r w:rsidR="005E134B">
        <w:t>for</w:t>
      </w:r>
      <w:r>
        <w:t xml:space="preserve"> produktionsledet. Selve transporten og distributionen af fjernvarmen udgjorde fortsat </w:t>
      </w:r>
      <w:r w:rsidR="009D251F">
        <w:t xml:space="preserve">klare </w:t>
      </w:r>
      <w:r>
        <w:t>fysiske monopoler</w:t>
      </w:r>
      <w:r w:rsidR="00E42728">
        <w:t>,</w:t>
      </w:r>
      <w:r>
        <w:t xml:space="preserve"> som det ville være </w:t>
      </w:r>
      <w:r w:rsidR="005E134B">
        <w:t xml:space="preserve">relativt let </w:t>
      </w:r>
      <w:r>
        <w:t xml:space="preserve">at </w:t>
      </w:r>
      <w:proofErr w:type="spellStart"/>
      <w:r>
        <w:t>benchmarke</w:t>
      </w:r>
      <w:proofErr w:type="spellEnd"/>
      <w:r>
        <w:t>.</w:t>
      </w:r>
      <w:r w:rsidR="005E134B">
        <w:t xml:space="preserve"> </w:t>
      </w:r>
      <w:r w:rsidR="009D251F">
        <w:t>D</w:t>
      </w:r>
      <w:r w:rsidR="002968B2">
        <w:t>er</w:t>
      </w:r>
      <w:r w:rsidR="00EA04D8">
        <w:t xml:space="preserve"> </w:t>
      </w:r>
      <w:r w:rsidR="003907ED">
        <w:t xml:space="preserve">blev </w:t>
      </w:r>
      <w:r w:rsidR="00EA04D8">
        <w:t>også</w:t>
      </w:r>
      <w:r w:rsidR="002968B2">
        <w:t xml:space="preserve"> gjort opmærksom på vigtigheden af god </w:t>
      </w:r>
      <w:proofErr w:type="spellStart"/>
      <w:r w:rsidR="002968B2">
        <w:t>governance</w:t>
      </w:r>
      <w:proofErr w:type="spellEnd"/>
      <w:r w:rsidR="002968B2">
        <w:t xml:space="preserve">, herunder udfordringer med sammenblanding af politiske myndighedsinteresser og de driftsmæssige interesser i kommunerne. </w:t>
      </w:r>
      <w:r w:rsidR="005E134B">
        <w:t xml:space="preserve">Der blev herudover spurgt </w:t>
      </w:r>
      <w:r w:rsidR="00CB08EF">
        <w:t>til</w:t>
      </w:r>
      <w:r w:rsidR="0026402B">
        <w:t>,</w:t>
      </w:r>
      <w:r w:rsidR="00CB08EF">
        <w:t xml:space="preserve"> </w:t>
      </w:r>
      <w:r w:rsidR="005E134B">
        <w:t>om de faldende priser ikke snarer</w:t>
      </w:r>
      <w:r w:rsidR="0026402B">
        <w:t>e</w:t>
      </w:r>
      <w:r w:rsidR="005E134B">
        <w:t xml:space="preserve"> var et udtryk for det fald</w:t>
      </w:r>
      <w:r w:rsidR="00CB08EF">
        <w:t>,</w:t>
      </w:r>
      <w:r w:rsidR="005E134B">
        <w:t xml:space="preserve"> </w:t>
      </w:r>
      <w:r w:rsidR="0026402B">
        <w:t xml:space="preserve">som </w:t>
      </w:r>
      <w:r w:rsidR="003907ED">
        <w:t>man</w:t>
      </w:r>
      <w:r w:rsidR="0026402B">
        <w:t xml:space="preserve"> </w:t>
      </w:r>
      <w:r w:rsidR="005E134B">
        <w:t xml:space="preserve">havde set </w:t>
      </w:r>
      <w:r w:rsidR="0026402B">
        <w:t xml:space="preserve">i </w:t>
      </w:r>
      <w:r w:rsidR="005E134B">
        <w:t>brændsel</w:t>
      </w:r>
      <w:r w:rsidR="003907ED">
        <w:t>spriserne</w:t>
      </w:r>
      <w:r w:rsidR="005E134B">
        <w:t>.</w:t>
      </w:r>
      <w:r w:rsidR="00CB08EF">
        <w:t xml:space="preserve"> </w:t>
      </w:r>
    </w:p>
    <w:p w:rsidR="003907ED" w:rsidRDefault="003907ED" w:rsidP="00F36E3E"/>
    <w:p w:rsidR="00EA04D8" w:rsidRDefault="00CB08EF" w:rsidP="00F36E3E">
      <w:r>
        <w:t xml:space="preserve">Andre </w:t>
      </w:r>
      <w:r w:rsidR="0026402B">
        <w:t>igen gav udtryk for, a</w:t>
      </w:r>
      <w:r w:rsidR="003907ED">
        <w:t xml:space="preserve">t forbrugerpriserne klart lå </w:t>
      </w:r>
      <w:r w:rsidR="0026402B">
        <w:t xml:space="preserve">alt for </w:t>
      </w:r>
      <w:r w:rsidR="003907ED">
        <w:t>højt</w:t>
      </w:r>
      <w:r w:rsidR="00EA04D8">
        <w:t>,</w:t>
      </w:r>
      <w:r w:rsidR="0026402B">
        <w:t xml:space="preserve"> og at det understregede behovet for en mere effektiv økonomisk regulering. </w:t>
      </w:r>
      <w:r w:rsidR="00346B54">
        <w:t xml:space="preserve">Det ville være fint, hvis forbrugerne </w:t>
      </w:r>
      <w:r w:rsidR="003907ED">
        <w:t>i højere grad får</w:t>
      </w:r>
      <w:r w:rsidR="00346B54">
        <w:t xml:space="preserve"> mulighed for at stemme med fødderne, men der vil under alle omstændigheder være behov for et stærkt tilsyn. Der blev i denne forbindelse peget på </w:t>
      </w:r>
      <w:r w:rsidR="00346B54" w:rsidRPr="00346B54">
        <w:t>asymmetri</w:t>
      </w:r>
      <w:r w:rsidR="00346B54">
        <w:t>en i vidensniveauet</w:t>
      </w:r>
      <w:r w:rsidR="00346B54" w:rsidRPr="00346B54">
        <w:t xml:space="preserve"> mellem forbrugerne og sels</w:t>
      </w:r>
      <w:r w:rsidR="00346B54">
        <w:t>kaberne</w:t>
      </w:r>
      <w:r w:rsidR="00346B54" w:rsidRPr="00346B54">
        <w:t>, og at Forsyningstilsynet</w:t>
      </w:r>
      <w:r w:rsidR="00EA04D8">
        <w:t xml:space="preserve"> allerede i dag har behov for langt </w:t>
      </w:r>
      <w:r w:rsidR="00346B54" w:rsidRPr="00346B54">
        <w:t>flere ressourcer</w:t>
      </w:r>
      <w:r w:rsidR="00346B54">
        <w:t xml:space="preserve">, </w:t>
      </w:r>
      <w:r w:rsidR="00346B54" w:rsidRPr="00346B54">
        <w:t xml:space="preserve">hvis der reelt skal </w:t>
      </w:r>
      <w:r w:rsidR="00346B54">
        <w:t>rettes op på dette misforhold. I</w:t>
      </w:r>
      <w:r w:rsidR="00346B54" w:rsidRPr="00346B54">
        <w:t>kke m</w:t>
      </w:r>
      <w:r w:rsidR="00346B54">
        <w:t>indst i forhold til granskning</w:t>
      </w:r>
      <w:r w:rsidR="00346B54" w:rsidRPr="00346B54">
        <w:t xml:space="preserve"> af markedsmæssigheden i de store selskabers koncerninterne handler.</w:t>
      </w:r>
      <w:r w:rsidR="00EA04D8">
        <w:t xml:space="preserve"> En præmis for overhovedet at tale om effektiv konkurrence i sektoren kunne være en ejermæssig </w:t>
      </w:r>
      <w:proofErr w:type="spellStart"/>
      <w:r w:rsidR="00EA04D8">
        <w:t>unbundling</w:t>
      </w:r>
      <w:proofErr w:type="spellEnd"/>
      <w:r w:rsidR="00EA04D8">
        <w:t>, som man kender det fra elsektoren, sammen med et betydelig</w:t>
      </w:r>
      <w:r w:rsidR="00F206F3">
        <w:t>t højere niveau af gennemsigtighed</w:t>
      </w:r>
      <w:r w:rsidR="00EA04D8">
        <w:t xml:space="preserve"> i </w:t>
      </w:r>
      <w:r w:rsidR="00F206F3">
        <w:t>selskabernes</w:t>
      </w:r>
      <w:r w:rsidR="003907ED">
        <w:t xml:space="preserve"> interne</w:t>
      </w:r>
      <w:r w:rsidR="00EA04D8">
        <w:t xml:space="preserve"> budgetter og kapitalforvaltning. </w:t>
      </w:r>
      <w:r w:rsidR="00346B54" w:rsidRPr="00346B54">
        <w:t xml:space="preserve"> </w:t>
      </w:r>
    </w:p>
    <w:p w:rsidR="00EA04D8" w:rsidRDefault="00EA04D8" w:rsidP="00F36E3E"/>
    <w:p w:rsidR="005E134B" w:rsidRDefault="00E42728" w:rsidP="00F36E3E">
      <w:r>
        <w:t xml:space="preserve">Carsten Smidt </w:t>
      </w:r>
      <w:r w:rsidR="008D2F64">
        <w:t>fortalte</w:t>
      </w:r>
      <w:r>
        <w:t>, at det var Forsyningstilsynets klare udgangspunkt, at der var tale om en sektor med monopollignende forhold</w:t>
      </w:r>
      <w:r w:rsidR="005E134B">
        <w:t>, og at der var behov for</w:t>
      </w:r>
      <w:r>
        <w:t xml:space="preserve"> bedre regulering. Med det sagt</w:t>
      </w:r>
      <w:r w:rsidR="0094375C">
        <w:t xml:space="preserve"> gav han også udtryk for, at der</w:t>
      </w:r>
      <w:r w:rsidR="008D2F64">
        <w:t xml:space="preserve"> vil være</w:t>
      </w:r>
      <w:r>
        <w:t xml:space="preserve"> forske</w:t>
      </w:r>
      <w:r w:rsidR="005E134B">
        <w:t xml:space="preserve">lle på tværs af sektoren, og </w:t>
      </w:r>
      <w:r w:rsidR="0094375C">
        <w:t xml:space="preserve">at der på ingen måde </w:t>
      </w:r>
      <w:r w:rsidR="003907ED">
        <w:t>er</w:t>
      </w:r>
      <w:r w:rsidR="008D2F64">
        <w:t xml:space="preserve"> </w:t>
      </w:r>
      <w:r>
        <w:t>behov for økonomisk regulering</w:t>
      </w:r>
      <w:r w:rsidR="005E134B">
        <w:t>,</w:t>
      </w:r>
      <w:r w:rsidR="0094375C">
        <w:t xml:space="preserve"> </w:t>
      </w:r>
      <w:r w:rsidR="006162DC">
        <w:t>hvis</w:t>
      </w:r>
      <w:r w:rsidR="0094375C">
        <w:t xml:space="preserve"> der kan </w:t>
      </w:r>
      <w:r>
        <w:t>skabes tilstrækkelig effektiv konkurrence</w:t>
      </w:r>
      <w:r w:rsidR="005E134B">
        <w:t xml:space="preserve">, hvilket i øvrigt </w:t>
      </w:r>
      <w:r w:rsidR="008D2F64">
        <w:t xml:space="preserve">også </w:t>
      </w:r>
      <w:r w:rsidR="005E134B">
        <w:t xml:space="preserve">klart vil være at foretrække. Konkurrenceudsættelsen vil </w:t>
      </w:r>
      <w:r w:rsidR="008D2F64">
        <w:t xml:space="preserve">i så fald </w:t>
      </w:r>
      <w:r w:rsidR="005E134B">
        <w:t xml:space="preserve">være lettere at sikre fra </w:t>
      </w:r>
      <w:r w:rsidR="0094375C">
        <w:t>produktionssiden, men det kan</w:t>
      </w:r>
      <w:r w:rsidR="005E134B">
        <w:t xml:space="preserve"> ikke udelukkes, at der vil kunne skabes konkurrence på hele leverancen. Med hensyn til prisudviklingen var det ikke noget</w:t>
      </w:r>
      <w:r w:rsidR="003907ED">
        <w:t>,</w:t>
      </w:r>
      <w:r w:rsidR="005E134B">
        <w:t xml:space="preserve"> Forsyning</w:t>
      </w:r>
      <w:r w:rsidR="003907ED">
        <w:t>stilsynet havde dykket nærmere ned</w:t>
      </w:r>
      <w:r w:rsidR="005E134B">
        <w:t xml:space="preserve"> i, udover at man havde kunne konstatere</w:t>
      </w:r>
      <w:r w:rsidR="003907ED">
        <w:t>, at</w:t>
      </w:r>
      <w:r w:rsidR="005E134B">
        <w:t xml:space="preserve"> prisudviklingen på mange brændsler havde været mere negativ end slutbrugerprisen. </w:t>
      </w:r>
      <w:r w:rsidR="00F206F3">
        <w:t>Carsten fortalte endelig om, hvor</w:t>
      </w:r>
      <w:r w:rsidR="003907ED">
        <w:t>dan</w:t>
      </w:r>
      <w:r w:rsidR="00F206F3">
        <w:t xml:space="preserve"> Forsyningstilsynet i dag arbejdede en hel del mere med at bidrage til gennemsigtigheden med de informationer</w:t>
      </w:r>
      <w:r w:rsidR="003907ED">
        <w:t>,</w:t>
      </w:r>
      <w:r w:rsidR="00F206F3">
        <w:t xml:space="preserve"> som tilsynet har tilgængelig. Det har</w:t>
      </w:r>
      <w:r w:rsidR="003907ED">
        <w:t xml:space="preserve"> så</w:t>
      </w:r>
      <w:r w:rsidR="00F206F3">
        <w:t xml:space="preserve"> indtil videre være lettest på </w:t>
      </w:r>
      <w:proofErr w:type="spellStart"/>
      <w:r w:rsidR="00F206F3">
        <w:t>elområdet</w:t>
      </w:r>
      <w:proofErr w:type="spellEnd"/>
      <w:r w:rsidR="00F206F3">
        <w:t xml:space="preserve">, idet oplevelsen er, at omhyggeligheden omkring </w:t>
      </w:r>
      <w:r w:rsidR="003907ED">
        <w:t>sikringen af datakvalitet</w:t>
      </w:r>
      <w:r w:rsidR="00F206F3">
        <w:t xml:space="preserve"> ikke er helt på samme niveau i fjernvarmesektoren. </w:t>
      </w:r>
      <w:r w:rsidR="005E134B">
        <w:t xml:space="preserve"> </w:t>
      </w:r>
    </w:p>
    <w:p w:rsidR="005E134B" w:rsidRDefault="005E134B" w:rsidP="00F36E3E"/>
    <w:p w:rsidR="0043228E" w:rsidRDefault="0043228E" w:rsidP="00F36E3E">
      <w:pPr>
        <w:rPr>
          <w:b/>
        </w:rPr>
      </w:pPr>
      <w:r>
        <w:rPr>
          <w:b/>
        </w:rPr>
        <w:t xml:space="preserve">Komplekse strukturer og brugen af aftaler </w:t>
      </w:r>
    </w:p>
    <w:p w:rsidR="006F2D00" w:rsidRDefault="005F7812" w:rsidP="00F36E3E">
      <w:r>
        <w:t xml:space="preserve">Nogle </w:t>
      </w:r>
      <w:r w:rsidR="004460DC">
        <w:t xml:space="preserve">medlemmer gjorde </w:t>
      </w:r>
      <w:r w:rsidR="0043228E">
        <w:t>opmærksom på fjernvarme</w:t>
      </w:r>
      <w:r w:rsidR="004460DC">
        <w:t>- og affaldsvarmeproduktionens</w:t>
      </w:r>
      <w:r w:rsidR="0043228E">
        <w:t xml:space="preserve"> store kompleksitet</w:t>
      </w:r>
      <w:r w:rsidR="00664A21">
        <w:t xml:space="preserve"> og </w:t>
      </w:r>
      <w:r w:rsidR="0043228E">
        <w:t xml:space="preserve">udfordringerne ved </w:t>
      </w:r>
      <w:r w:rsidR="004460DC">
        <w:t xml:space="preserve">etablere </w:t>
      </w:r>
      <w:r w:rsidR="0043228E">
        <w:t xml:space="preserve">retvisende </w:t>
      </w:r>
      <w:proofErr w:type="spellStart"/>
      <w:r w:rsidR="0043228E">
        <w:t>benchmark</w:t>
      </w:r>
      <w:proofErr w:type="spellEnd"/>
      <w:r w:rsidR="0043228E">
        <w:t xml:space="preserve">. </w:t>
      </w:r>
      <w:r w:rsidR="004460DC">
        <w:t>Rammerne</w:t>
      </w:r>
      <w:r w:rsidR="0043228E">
        <w:t xml:space="preserve"> for fjernvarmeselskaberne var meget forskelligartede, </w:t>
      </w:r>
      <w:r w:rsidR="004460DC">
        <w:t xml:space="preserve">alt efter om der var </w:t>
      </w:r>
      <w:r w:rsidR="00664A21">
        <w:t xml:space="preserve">tale om </w:t>
      </w:r>
      <w:r w:rsidR="0043228E">
        <w:t xml:space="preserve">udnyttelse af f.eks. fjernvarme </w:t>
      </w:r>
      <w:r w:rsidR="004460DC">
        <w:t xml:space="preserve">eller </w:t>
      </w:r>
      <w:proofErr w:type="spellStart"/>
      <w:r w:rsidR="004460DC">
        <w:t>geotermi</w:t>
      </w:r>
      <w:proofErr w:type="spellEnd"/>
      <w:r w:rsidR="004460DC">
        <w:t>. Affaldsvarmeområdet var endnu mere kompliceret ikke mindst som følge af at være omfattet af både energi- og miljøreguleringen, hvor varmeprisen allerede er reguleret med omkostningsbestemmeler og prisloft, samtidig med</w:t>
      </w:r>
      <w:r w:rsidR="003907ED">
        <w:t>,</w:t>
      </w:r>
      <w:r w:rsidR="004460DC">
        <w:t xml:space="preserve"> at selve taksfastsættelsen for affaldsbehandlingen skal ske i henhold til miljølovgivningen. Med til at komplicere er også kommunernes ret til anvisning af restaffald til kontinuerlig miljøbehandling, som gør, at anlæggene ikke selv kan vælge deres eget brændsel og ikke selv kan styre deres typer og flow af restaffald (f.eks. mink). </w:t>
      </w:r>
    </w:p>
    <w:p w:rsidR="006F2D00" w:rsidRDefault="006F2D00" w:rsidP="00F36E3E"/>
    <w:p w:rsidR="004460DC" w:rsidRDefault="000B4110" w:rsidP="00F36E3E">
      <w:r>
        <w:t xml:space="preserve">De høje grader af kompleksitet talte for en fortsættelse af hvilke-i-sig selv, </w:t>
      </w:r>
      <w:proofErr w:type="spellStart"/>
      <w:r>
        <w:t>evt</w:t>
      </w:r>
      <w:proofErr w:type="spellEnd"/>
      <w:r>
        <w:t xml:space="preserve"> i kombination med e</w:t>
      </w:r>
      <w:r w:rsidR="006F2D00">
        <w:t xml:space="preserve">n aftalebaseret regulering, hvor </w:t>
      </w:r>
      <w:r w:rsidR="006F2D00" w:rsidRPr="006F2D00">
        <w:t>selskaberne i stedet for at blive reguleret indgår en aftale med deres kunder eller med reguleringsmyndigheden som repræsentant for kunderne. Aftalen kan fx indeholde bestemmelser om omstilling af selskabet, indfrielse af klimamål, effektivitet og kvalitet i leveringen. Aftale</w:t>
      </w:r>
      <w:r w:rsidR="006F2D00">
        <w:t xml:space="preserve">rne </w:t>
      </w:r>
      <w:r w:rsidR="003907ED">
        <w:t xml:space="preserve">kan </w:t>
      </w:r>
      <w:r w:rsidR="006F2D00">
        <w:t xml:space="preserve">enten være </w:t>
      </w:r>
      <w:r w:rsidR="006F2D00" w:rsidRPr="006F2D00">
        <w:t>separate for det enkelte selskab eller som en brancheaftale for alle selskaber.</w:t>
      </w:r>
    </w:p>
    <w:p w:rsidR="002968B2" w:rsidRDefault="002968B2" w:rsidP="00F36E3E"/>
    <w:p w:rsidR="00EA04D8" w:rsidRDefault="00EA04D8" w:rsidP="00F36E3E">
      <w:r>
        <w:t xml:space="preserve">Andre medlemmer afviste de aftalebaserede regulering </w:t>
      </w:r>
      <w:r w:rsidR="003907ED">
        <w:t>i relation</w:t>
      </w:r>
      <w:r>
        <w:t xml:space="preserve"> til kunderne på baggrund af den store asymmetri i vidensniveauet. Virksomhederne ville aldrig kunne matche den viden</w:t>
      </w:r>
      <w:r w:rsidR="003907ED">
        <w:t>,</w:t>
      </w:r>
      <w:r>
        <w:t xml:space="preserve"> som varmes</w:t>
      </w:r>
      <w:r w:rsidR="003907ED">
        <w:t>el</w:t>
      </w:r>
      <w:r>
        <w:t xml:space="preserve">skaberne sad med på den anden side af bordet.  </w:t>
      </w:r>
    </w:p>
    <w:p w:rsidR="00EA04D8" w:rsidRDefault="00EA04D8" w:rsidP="00F36E3E"/>
    <w:p w:rsidR="003F660C" w:rsidRDefault="003F660C" w:rsidP="00F36E3E">
      <w:r>
        <w:t xml:space="preserve">Carsten Smidt </w:t>
      </w:r>
      <w:r w:rsidR="00EA04D8">
        <w:t>fortalte</w:t>
      </w:r>
      <w:r>
        <w:t>, at Forsynin</w:t>
      </w:r>
      <w:r w:rsidR="00EA04D8">
        <w:t>gstilsynet for øjeblikket indgik</w:t>
      </w:r>
      <w:r>
        <w:t xml:space="preserve"> i en åben dialog med branchen om mulighederne for en mere aftalebaseret regule</w:t>
      </w:r>
      <w:r w:rsidR="00EA04D8">
        <w:t>ring, som han mente både bød på</w:t>
      </w:r>
      <w:r w:rsidR="002968B2">
        <w:t xml:space="preserve"> </w:t>
      </w:r>
      <w:r>
        <w:t xml:space="preserve">fordele og ulemper. Fordelene var lettest at finde, når der var tale om aftaler mellem producent og </w:t>
      </w:r>
      <w:r w:rsidR="00EA04D8">
        <w:t>de helt store</w:t>
      </w:r>
      <w:r>
        <w:t xml:space="preserve"> forbru</w:t>
      </w:r>
      <w:r w:rsidR="006231D5">
        <w:t>gere</w:t>
      </w:r>
      <w:r>
        <w:t xml:space="preserve"> i forbindelse med leveringen af komplekse ydelser. Carsten var mere betæn</w:t>
      </w:r>
      <w:r w:rsidR="006231D5">
        <w:t xml:space="preserve">kelig, når det kom til </w:t>
      </w:r>
      <w:r>
        <w:t>aftaler mellem regulator og den regulerede virksomhed, og pegede på, at man her bør tænke dybt over, hvor meget man reelt vil have regulator til at gå ind og træffe driftsmæssige beslutninger. E</w:t>
      </w:r>
      <w:r w:rsidR="006231D5">
        <w:t>n aftalebaseret regulering vil indebære etablering</w:t>
      </w:r>
      <w:r>
        <w:t xml:space="preserve"> af et tilstrækkeligt grun</w:t>
      </w:r>
      <w:r w:rsidR="003907ED">
        <w:t>dlag for at kunne træffe gode</w:t>
      </w:r>
      <w:r>
        <w:t xml:space="preserve"> beslutninge</w:t>
      </w:r>
      <w:r w:rsidR="006231D5">
        <w:t>r og dermed også</w:t>
      </w:r>
      <w:r>
        <w:t xml:space="preserve"> en helt anden form for langt mere </w:t>
      </w:r>
      <w:r w:rsidR="0023431C">
        <w:t>omfattende</w:t>
      </w:r>
      <w:r w:rsidR="003907ED">
        <w:t xml:space="preserve"> og indgribende</w:t>
      </w:r>
      <w:r w:rsidR="0023431C">
        <w:t xml:space="preserve"> </w:t>
      </w:r>
      <w:r>
        <w:t>tilsyn, end det man kender i dag, hvor</w:t>
      </w:r>
      <w:r w:rsidR="006231D5">
        <w:t xml:space="preserve"> tilsynet nøjes med at sætte </w:t>
      </w:r>
      <w:r>
        <w:t xml:space="preserve">økonomiske rammer for selskabernes egne driftsmæssige beslutninger. </w:t>
      </w:r>
    </w:p>
    <w:p w:rsidR="003F660C" w:rsidRDefault="003F660C" w:rsidP="00F36E3E"/>
    <w:p w:rsidR="0023431C" w:rsidRPr="0023431C" w:rsidRDefault="0023431C" w:rsidP="00F36E3E">
      <w:pPr>
        <w:rPr>
          <w:b/>
        </w:rPr>
      </w:pPr>
      <w:r w:rsidRPr="0023431C">
        <w:rPr>
          <w:b/>
        </w:rPr>
        <w:t>Ejerskab og regulering</w:t>
      </w:r>
    </w:p>
    <w:p w:rsidR="0023431C" w:rsidRDefault="0023431C" w:rsidP="00F36E3E"/>
    <w:p w:rsidR="0023431C" w:rsidRDefault="00C77462" w:rsidP="00F36E3E">
      <w:r>
        <w:t xml:space="preserve">Blandt fortalerne for fortsat hvile-i-sig-selv bliver der lagt vægt på </w:t>
      </w:r>
      <w:r w:rsidRPr="00C77462">
        <w:t xml:space="preserve">den nuværende situation med forbrugereje, non-profit, </w:t>
      </w:r>
      <w:r>
        <w:t xml:space="preserve">og hvordan </w:t>
      </w:r>
      <w:r w:rsidRPr="00C77462">
        <w:t>projektbekendtgørelsens krav mht. samfundsøkonomiske, selskabsøkonomiske og brugerøkonomiske investe</w:t>
      </w:r>
      <w:r>
        <w:t xml:space="preserve">ringer er en </w:t>
      </w:r>
      <w:r w:rsidRPr="00C77462">
        <w:t>velfungerende måde at sikre omkostningse</w:t>
      </w:r>
      <w:r>
        <w:t>ffektivitet. Argumenterne er</w:t>
      </w:r>
      <w:r w:rsidRPr="00C77462">
        <w:t>, at selskaberne er der for forbrugernes skyld og har mål om lave forbrugervenlige priser. Den demokratiske kontrol i selskaberne har løbende fokus på at sikre dette. Desuden sikrer kravene i projekt</w:t>
      </w:r>
      <w:r>
        <w:t xml:space="preserve">bekendtgørelsen, at der kun </w:t>
      </w:r>
      <w:r w:rsidRPr="00C77462">
        <w:t>investere</w:t>
      </w:r>
      <w:r>
        <w:t>s</w:t>
      </w:r>
      <w:r w:rsidRPr="00C77462">
        <w:t xml:space="preserve"> i de bedste og billigste løsninger.</w:t>
      </w:r>
    </w:p>
    <w:p w:rsidR="0023431C" w:rsidRDefault="0023431C" w:rsidP="00F36E3E"/>
    <w:p w:rsidR="00017BFA" w:rsidRDefault="00C77462" w:rsidP="00F36E3E">
      <w:r>
        <w:t xml:space="preserve">På mødet blev der spurgt til, om </w:t>
      </w:r>
      <w:r w:rsidR="00017BFA">
        <w:t xml:space="preserve">og i så fald i hvor høj grad </w:t>
      </w:r>
      <w:r>
        <w:t>ejerskabsformer indgår i Forsyningstilsynets og regeringens overvejelser om ny regulering.</w:t>
      </w:r>
    </w:p>
    <w:p w:rsidR="00017BFA" w:rsidRDefault="00017BFA" w:rsidP="00F36E3E"/>
    <w:p w:rsidR="00C77462" w:rsidRDefault="00017BFA" w:rsidP="00F36E3E">
      <w:r>
        <w:t xml:space="preserve">Carsten Smidt oplyste her, at ejerskabsformer ikke var noget som </w:t>
      </w:r>
      <w:r w:rsidR="005F7812">
        <w:t xml:space="preserve">Forsyningstilsynet </w:t>
      </w:r>
      <w:r>
        <w:t>inddrage</w:t>
      </w:r>
      <w:r w:rsidR="005F7812">
        <w:t>r</w:t>
      </w:r>
      <w:r>
        <w:t xml:space="preserve"> i overvejelserne om ny regulering. Anbefalinger vil altså alene gå på regulering, som er uafhængig af ejerskab. Dette blev bekræftet af</w:t>
      </w:r>
      <w:r w:rsidR="00346B54">
        <w:t xml:space="preserve"> </w:t>
      </w:r>
      <w:r w:rsidRPr="00017BFA">
        <w:t>Martin Hansen fra Energistyrelsen</w:t>
      </w:r>
      <w:r>
        <w:t>.</w:t>
      </w:r>
    </w:p>
    <w:p w:rsidR="0043228E" w:rsidRDefault="0043228E" w:rsidP="00F36E3E">
      <w:pPr>
        <w:rPr>
          <w:b/>
        </w:rPr>
      </w:pPr>
    </w:p>
    <w:p w:rsidR="005E134B" w:rsidRPr="005E134B" w:rsidRDefault="005E134B" w:rsidP="00F36E3E">
      <w:pPr>
        <w:rPr>
          <w:b/>
        </w:rPr>
      </w:pPr>
      <w:r w:rsidRPr="005E134B">
        <w:rPr>
          <w:b/>
        </w:rPr>
        <w:t>Nye politiske signaler</w:t>
      </w:r>
    </w:p>
    <w:p w:rsidR="005E134B" w:rsidRDefault="005E654D" w:rsidP="00F36E3E">
      <w:r>
        <w:t>Blandt fortalerne for fortsat hvile-i-sig-selv regulering</w:t>
      </w:r>
      <w:r w:rsidR="0020590B">
        <w:t xml:space="preserve"> blev der lagt vægt på en ny politisk ramme som følge af regeringens klimaaftale med</w:t>
      </w:r>
      <w:r w:rsidR="008D2F64">
        <w:t xml:space="preserve"> et bredt flertal i Folketinget </w:t>
      </w:r>
      <w:r w:rsidR="0020590B">
        <w:t xml:space="preserve">22. juni 2020. Den nye politiske klimaaftale erstatter de politiske aftaler om indtægtsrammeregulering fra april 2016 og juni 2017 og der er ikke aktuelle politiske planer om at indføre indtægtsrammeregulering af sektoren, lød det i den fremlagte dokumentation. </w:t>
      </w:r>
    </w:p>
    <w:p w:rsidR="005E134B" w:rsidRDefault="005E134B" w:rsidP="00F36E3E"/>
    <w:p w:rsidR="00090423" w:rsidRDefault="008D2F64" w:rsidP="00F36E3E">
      <w:r>
        <w:t>Carsten Smidt bekræftede</w:t>
      </w:r>
      <w:r w:rsidR="00D3279B">
        <w:t>, at Forsyningstilsynet var opmærksomme på de nye politiske signaler</w:t>
      </w:r>
      <w:r>
        <w:t>,</w:t>
      </w:r>
      <w:r w:rsidR="00C32FED">
        <w:t xml:space="preserve"> og at tilsynet</w:t>
      </w:r>
      <w:r w:rsidR="00D3279B">
        <w:t xml:space="preserve"> d</w:t>
      </w:r>
      <w:r w:rsidR="009D7E8C">
        <w:t>eltog i en åben dialog og kiggede ind i de forskellige</w:t>
      </w:r>
      <w:r w:rsidR="00D3279B">
        <w:t xml:space="preserve"> </w:t>
      </w:r>
      <w:r w:rsidR="009D7E8C">
        <w:t>modeller</w:t>
      </w:r>
      <w:r>
        <w:t>,</w:t>
      </w:r>
      <w:r w:rsidR="009D7E8C">
        <w:t xml:space="preserve"> som vil kunne sikre målet om en mere velfungerende regulering, herunder spørgsmålene om </w:t>
      </w:r>
      <w:r w:rsidR="00877C5B">
        <w:t xml:space="preserve">effektiv </w:t>
      </w:r>
      <w:r w:rsidR="009D7E8C">
        <w:t xml:space="preserve">konkurrenceudsættelse og </w:t>
      </w:r>
      <w:r w:rsidR="00877C5B">
        <w:t>en mulig</w:t>
      </w:r>
      <w:r w:rsidR="009D7E8C">
        <w:t xml:space="preserve"> større brug </w:t>
      </w:r>
      <w:r w:rsidR="00877C5B">
        <w:t xml:space="preserve">af </w:t>
      </w:r>
      <w:r w:rsidR="009D7E8C">
        <w:t xml:space="preserve">aftaler.  </w:t>
      </w:r>
    </w:p>
    <w:p w:rsidR="0020590B" w:rsidRDefault="0020590B" w:rsidP="00F36E3E"/>
    <w:p w:rsidR="0020590B" w:rsidRDefault="008D2F64" w:rsidP="00F36E3E">
      <w:r>
        <w:t>I forhold til den politiske proces fortalte Ma</w:t>
      </w:r>
      <w:r w:rsidR="00C32FED">
        <w:t>rtin Hansen fra Energistyrelsen, at</w:t>
      </w:r>
      <w:r w:rsidR="007A2262">
        <w:t xml:space="preserve"> </w:t>
      </w:r>
      <w:r w:rsidR="005F7812">
        <w:t>ministeriet har været igennem en række drøftelser med interessenter</w:t>
      </w:r>
      <w:r w:rsidR="007A2262">
        <w:t>, og at der var mange gode input med fokus på merværdiskabelse i branchen. Der befandt sig i denne forbindelser overordnet tre grupperinger. Dem som ønskede at fortsætte med de nuværende regler, evt. med lidt justeringer. D</w:t>
      </w:r>
      <w:r w:rsidR="00C32FED">
        <w:t>em som gik</w:t>
      </w:r>
      <w:r w:rsidR="007A2262">
        <w:t xml:space="preserve"> efter en klassisk indtægtsrammeregulering med effektiviseringskrav. Og så en kombination med henholdsvis indtægtsrammer som standard suppleret med aftaler med de største aktører. </w:t>
      </w:r>
    </w:p>
    <w:p w:rsidR="00B7028C" w:rsidRDefault="00B7028C" w:rsidP="00D45FC8"/>
    <w:p w:rsidR="00F601F5" w:rsidRPr="00AE5816" w:rsidRDefault="00A423ED" w:rsidP="00F601F5">
      <w:pPr>
        <w:pStyle w:val="Overskrift1"/>
      </w:pPr>
      <w:r w:rsidRPr="00A423ED">
        <w:t>Gennemgang og drøftelse af Forsyningstilsynets arbejdsplan for 2021-2023 v. dir. Carsten Smidt</w:t>
      </w:r>
    </w:p>
    <w:p w:rsidR="00F601F5" w:rsidRDefault="00A423ED" w:rsidP="00F601F5">
      <w:r>
        <w:t xml:space="preserve">Carsten Smidt lagde ud med at spørge, om der var kommentarer til det distribuerende udkast til arbejdsplan. </w:t>
      </w:r>
    </w:p>
    <w:p w:rsidR="00A423ED" w:rsidRDefault="00A423ED" w:rsidP="00F601F5"/>
    <w:p w:rsidR="00A423ED" w:rsidRDefault="00A423ED" w:rsidP="00A423ED">
      <w:r>
        <w:t>Repræsentanten fra</w:t>
      </w:r>
      <w:r w:rsidR="007F49C2">
        <w:t xml:space="preserve"> Dansk Affaldsforening </w:t>
      </w:r>
      <w:r w:rsidR="00460436">
        <w:t>gav udtryk for bekymring over</w:t>
      </w:r>
      <w:r>
        <w:t xml:space="preserve"> afsnittet om bidrag til udviklingen af ny økonomisk regulering af affaldsforbrændingssektoren</w:t>
      </w:r>
      <w:r w:rsidR="00460436">
        <w:t>, herunder oplægget til analyse af effektiviseringsplaner</w:t>
      </w:r>
      <w:r>
        <w:t xml:space="preserve">. </w:t>
      </w:r>
      <w:r w:rsidR="00460436">
        <w:t xml:space="preserve">Det var i den forbindelse vigtigt at der ikke blev tale om nye krav oven i de krav som allerede ville blive gennemført som følge af Kommunernes Landsforenings kommende tilpasningsplan. </w:t>
      </w:r>
    </w:p>
    <w:p w:rsidR="00A423ED" w:rsidRDefault="00A423ED" w:rsidP="00A423ED"/>
    <w:p w:rsidR="00460436" w:rsidRDefault="00460436" w:rsidP="00A423ED">
      <w:r>
        <w:t xml:space="preserve">Carsten Smidt fortalte, at tilsynet kun er blevet bedt om at </w:t>
      </w:r>
      <w:r w:rsidR="006162DC">
        <w:t xml:space="preserve">vurdere KL’s plan og </w:t>
      </w:r>
      <w:r>
        <w:t xml:space="preserve">faretage den pågældende potentialeanalyse. Han oplyste herudover, at der fortsat manglede </w:t>
      </w:r>
      <w:r w:rsidR="006162DC">
        <w:t>sikkerhed for finansiering i 2021, og at</w:t>
      </w:r>
      <w:r>
        <w:t xml:space="preserve"> det pågældende arbejde ikke måtte ske på baggrund af opkrævning fra de øvrige forsyningsområder. </w:t>
      </w:r>
    </w:p>
    <w:p w:rsidR="00E25F79" w:rsidRDefault="00E25F79" w:rsidP="00A423ED"/>
    <w:p w:rsidR="00E25F79" w:rsidRDefault="00E25F79" w:rsidP="00A423ED">
      <w:r w:rsidRPr="00E25F79">
        <w:t xml:space="preserve">Dansk Affaldsforening </w:t>
      </w:r>
      <w:r>
        <w:t xml:space="preserve">har efterfølgende pr. mail </w:t>
      </w:r>
      <w:r w:rsidR="001F5A7D">
        <w:t xml:space="preserve">d. 12. december 2020 </w:t>
      </w:r>
      <w:r w:rsidRPr="00E25F79">
        <w:t>understrege</w:t>
      </w:r>
      <w:r>
        <w:t>t</w:t>
      </w:r>
      <w:r w:rsidRPr="00E25F79">
        <w:t>, at foreningen ikke finder grundlag for at affaldsenergisektoren – i lyset af den politiske klim</w:t>
      </w:r>
      <w:r>
        <w:t xml:space="preserve">aaftale af 16. juni 2020 – </w:t>
      </w:r>
      <w:r w:rsidRPr="00E25F79">
        <w:t xml:space="preserve">pålægges yderligere krav om effektiviseringer </w:t>
      </w:r>
      <w:proofErr w:type="gramStart"/>
      <w:r w:rsidRPr="00E25F79">
        <w:t>udover</w:t>
      </w:r>
      <w:proofErr w:type="gramEnd"/>
      <w:r w:rsidRPr="00E25F79">
        <w:t xml:space="preserve"> dem som måtte følge af KL´s plan for tilpasning af affaldsenergikapaciteten frem mod 2030. Det er uddybet i </w:t>
      </w:r>
      <w:r>
        <w:t xml:space="preserve">et medfølgende </w:t>
      </w:r>
      <w:r w:rsidRPr="00E25F79">
        <w:t xml:space="preserve">brev til Forsyningstilsynet. </w:t>
      </w:r>
    </w:p>
    <w:p w:rsidR="00460436" w:rsidRDefault="00460436" w:rsidP="00A423ED"/>
    <w:p w:rsidR="007F49C2" w:rsidRDefault="007F49C2" w:rsidP="00A423ED">
      <w:r>
        <w:t>Repræsentanten fra De Frie Energiselskaber kom med fire forslag til arbejdsplanen.</w:t>
      </w:r>
    </w:p>
    <w:p w:rsidR="007F49C2" w:rsidRDefault="007F49C2" w:rsidP="007F49C2">
      <w:pPr>
        <w:pStyle w:val="Listeafsnit"/>
        <w:numPr>
          <w:ilvl w:val="0"/>
          <w:numId w:val="18"/>
        </w:numPr>
      </w:pPr>
      <w:r>
        <w:t xml:space="preserve">Tilvejebringelse af et bedre systematisk og indsigtsfuldt overblik </w:t>
      </w:r>
      <w:proofErr w:type="spellStart"/>
      <w:r>
        <w:t>fsva</w:t>
      </w:r>
      <w:proofErr w:type="spellEnd"/>
      <w:r>
        <w:t xml:space="preserve"> </w:t>
      </w:r>
      <w:proofErr w:type="spellStart"/>
      <w:r>
        <w:t>netkapacitet</w:t>
      </w:r>
      <w:proofErr w:type="spellEnd"/>
      <w:r>
        <w:t xml:space="preserve"> på DSO-niveau, som er nødvendig, til når politikerne skal træffe beslutning om af </w:t>
      </w:r>
      <w:proofErr w:type="spellStart"/>
      <w:r>
        <w:t>elnettet</w:t>
      </w:r>
      <w:proofErr w:type="spellEnd"/>
      <w:r>
        <w:t xml:space="preserve"> i forbindelse med den grønne omstilling</w:t>
      </w:r>
    </w:p>
    <w:p w:rsidR="007F49C2" w:rsidRDefault="007F49C2" w:rsidP="007F49C2">
      <w:pPr>
        <w:pStyle w:val="Listeafsnit"/>
        <w:numPr>
          <w:ilvl w:val="0"/>
          <w:numId w:val="18"/>
        </w:numPr>
      </w:pPr>
      <w:r>
        <w:t xml:space="preserve">Fremskyndelse af arbejde med revidering af rammen for </w:t>
      </w:r>
      <w:proofErr w:type="spellStart"/>
      <w:r>
        <w:t>netselskabernes</w:t>
      </w:r>
      <w:proofErr w:type="spellEnd"/>
      <w:r>
        <w:t xml:space="preserve"> anmeldelse af metode for fastsættelse af standardgebyrer, som DFE i dag mener giver barrierer for den grønne omstilling.</w:t>
      </w:r>
    </w:p>
    <w:p w:rsidR="005E4E52" w:rsidRDefault="007F49C2" w:rsidP="007F49C2">
      <w:pPr>
        <w:pStyle w:val="Listeafsnit"/>
        <w:numPr>
          <w:ilvl w:val="0"/>
          <w:numId w:val="18"/>
        </w:numPr>
      </w:pPr>
      <w:r>
        <w:t>Revidering af reglerne for selskabernes interne overvågning, herunder ny skabelon</w:t>
      </w:r>
      <w:r w:rsidR="00AA4B8F">
        <w:t xml:space="preserve"> for afrapportering med i</w:t>
      </w:r>
      <w:r w:rsidR="005E4E52">
        <w:t xml:space="preserve">nkludering af </w:t>
      </w:r>
      <w:r w:rsidR="00AA4B8F">
        <w:t>antallet af klager over koncerninterne handler, diskriminerende adfærd, manglende markedsmæssighed i aftaler, tvivl om selskabsadskillelse i kommunikation og markedsføring osv.</w:t>
      </w:r>
      <w:r w:rsidR="005E4E52">
        <w:t xml:space="preserve"> Kontrollen med at rapportere bør samtidig offentliggøres. </w:t>
      </w:r>
      <w:r w:rsidR="00AA4B8F">
        <w:t xml:space="preserve"> </w:t>
      </w:r>
    </w:p>
    <w:p w:rsidR="007F49C2" w:rsidRDefault="005E4E52" w:rsidP="005E4E52">
      <w:pPr>
        <w:pStyle w:val="Listeafsnit"/>
        <w:numPr>
          <w:ilvl w:val="0"/>
          <w:numId w:val="18"/>
        </w:numPr>
      </w:pPr>
      <w:r w:rsidRPr="005E4E52">
        <w:t>Undersøgelse/kontrol af kontingenter til brancheforeninger med både monopolaktiviteter og konkurrenceudsatte</w:t>
      </w:r>
      <w:r>
        <w:t xml:space="preserve"> </w:t>
      </w:r>
      <w:r w:rsidRPr="005E4E52">
        <w:t xml:space="preserve">aktiviteter - herunder også en afsøgning af, hvor store summer </w:t>
      </w:r>
      <w:proofErr w:type="spellStart"/>
      <w:r w:rsidRPr="005E4E52">
        <w:t>netselskaberne</w:t>
      </w:r>
      <w:proofErr w:type="spellEnd"/>
      <w:r w:rsidRPr="005E4E52">
        <w:t xml:space="preserve"> kan opkræve til en brancheforening med hjemmel i gældende lovgivning (Indtægtsrammebekendtgørelsen mv.)</w:t>
      </w:r>
      <w:r w:rsidR="00AA4B8F">
        <w:t xml:space="preserve"> </w:t>
      </w:r>
      <w:r w:rsidR="007F49C2">
        <w:t xml:space="preserve">  </w:t>
      </w:r>
    </w:p>
    <w:p w:rsidR="00A423ED" w:rsidRDefault="00A423ED" w:rsidP="00A423ED"/>
    <w:p w:rsidR="0019609A" w:rsidRDefault="0019609A" w:rsidP="00A423ED">
      <w:r>
        <w:t>DFE har efterfølgende fremsendt de f</w:t>
      </w:r>
      <w:r w:rsidR="005F7812">
        <w:t>i</w:t>
      </w:r>
      <w:r>
        <w:t>re fors</w:t>
      </w:r>
      <w:r w:rsidR="00190038">
        <w:t>l</w:t>
      </w:r>
      <w:r>
        <w:t>a</w:t>
      </w:r>
      <w:r w:rsidR="00190038">
        <w:t>g</w:t>
      </w:r>
      <w:r>
        <w:t xml:space="preserve"> i uddybet form.</w:t>
      </w:r>
    </w:p>
    <w:p w:rsidR="0019609A" w:rsidRDefault="0019609A" w:rsidP="00A423ED"/>
    <w:p w:rsidR="0019609A" w:rsidRDefault="0019609A" w:rsidP="00A423ED">
      <w:r>
        <w:t xml:space="preserve">Repræsentanten fra Forbrugerrådet/Tænk efterlyste en analyse af spørgsmålet om lukning af </w:t>
      </w:r>
      <w:proofErr w:type="spellStart"/>
      <w:r>
        <w:t>elleverancer</w:t>
      </w:r>
      <w:proofErr w:type="spellEnd"/>
      <w:r>
        <w:t xml:space="preserve"> til forbrugerne, som jo i sagens natur er meget indgribende, men hvor vi mangler overblik over hyppigheden og baggrunden for lukningerne. </w:t>
      </w:r>
    </w:p>
    <w:p w:rsidR="0019609A" w:rsidRDefault="0019609A" w:rsidP="00A423ED"/>
    <w:p w:rsidR="0019609A" w:rsidRDefault="0019609A" w:rsidP="00A423ED">
      <w:r>
        <w:t>Carsten Smidt oplyste, at tilsynet allerede havde taget hul på belysningen af dette vigtige spørgsmål</w:t>
      </w:r>
      <w:r w:rsidR="001C3A44">
        <w:t xml:space="preserve">, både som opfølgning på indførelsen af engrosmodellen, men også i kølvandet på </w:t>
      </w:r>
      <w:proofErr w:type="spellStart"/>
      <w:r w:rsidR="001C3A44">
        <w:t>Covid</w:t>
      </w:r>
      <w:proofErr w:type="spellEnd"/>
      <w:r w:rsidR="001C3A44">
        <w:t xml:space="preserve">-krisen, hvor tilsynet har set udenlandske rapporter om flere lukninger. Spørgsmålet er om det også har været tilfældet i Danmark. </w:t>
      </w:r>
    </w:p>
    <w:p w:rsidR="0019609A" w:rsidRDefault="0019609A" w:rsidP="00A423ED"/>
    <w:p w:rsidR="00C237BE" w:rsidRDefault="00502A4B">
      <w:r>
        <w:t xml:space="preserve">Repræsentanten fra Dansk Energi nævnte i denne forbindelse, </w:t>
      </w:r>
      <w:r w:rsidR="00C237BE">
        <w:t xml:space="preserve">på baggrund af dialog med </w:t>
      </w:r>
      <w:proofErr w:type="spellStart"/>
      <w:r w:rsidR="00C237BE">
        <w:t>Evida</w:t>
      </w:r>
      <w:proofErr w:type="spellEnd"/>
      <w:r w:rsidR="00C237BE">
        <w:t xml:space="preserve">, at </w:t>
      </w:r>
      <w:r w:rsidR="00C237BE" w:rsidRPr="00C237BE">
        <w:t>der ikke på el og gas opleves en markant stigning i debitorer.</w:t>
      </w:r>
    </w:p>
    <w:p w:rsidR="00502A4B" w:rsidRDefault="00502A4B" w:rsidP="00A423ED"/>
    <w:p w:rsidR="00D90542" w:rsidRDefault="00D90542" w:rsidP="00A423ED">
      <w:proofErr w:type="spellStart"/>
      <w:r>
        <w:t>Repræsentaten</w:t>
      </w:r>
      <w:proofErr w:type="spellEnd"/>
      <w:r>
        <w:t xml:space="preserve"> fra Rådet for Grøn Omstilling efterlyste øget fokus på fleksibilitetsydelser, </w:t>
      </w:r>
      <w:r w:rsidR="006C03A2">
        <w:t xml:space="preserve">og nævnte som eksempel </w:t>
      </w:r>
      <w:r>
        <w:t xml:space="preserve">den grønne omstilling i byggesektoren. </w:t>
      </w:r>
      <w:r w:rsidR="006C03A2">
        <w:t>Det</w:t>
      </w:r>
      <w:r w:rsidR="006C03A2" w:rsidRPr="006C03A2">
        <w:t xml:space="preserve"> er </w:t>
      </w:r>
      <w:r w:rsidR="006C03A2">
        <w:t xml:space="preserve">i denne forbindelse </w:t>
      </w:r>
      <w:r w:rsidR="006C03A2" w:rsidRPr="006C03A2">
        <w:t xml:space="preserve">vigtigt, at dette marked åbnes for forskellige bygningsejere, varmepumpejere (fx fjernvarmeselskaber og private), virksomheder mm, som så fx kan finansiere dele af deres grønne investeringer ved salg af </w:t>
      </w:r>
      <w:proofErr w:type="spellStart"/>
      <w:r w:rsidR="006C03A2" w:rsidRPr="006C03A2">
        <w:t>flekisbilitetsydelser</w:t>
      </w:r>
      <w:proofErr w:type="spellEnd"/>
      <w:r w:rsidR="006C03A2" w:rsidRPr="006C03A2">
        <w:t>.</w:t>
      </w:r>
      <w:r w:rsidR="006C03A2">
        <w:t xml:space="preserve"> </w:t>
      </w:r>
      <w:r>
        <w:t xml:space="preserve">Repræsentanten roste herudover planerne for udvikling af Elpris.dk med bedre mulighed for reelt valg af grønne produkter. Rådet for Grøn Omstilling var selv ved at udfase deres eget arbejde med at hjælpe forbrugerne til det grønne </w:t>
      </w:r>
      <w:proofErr w:type="spellStart"/>
      <w:r>
        <w:t>elvalg</w:t>
      </w:r>
      <w:proofErr w:type="spellEnd"/>
      <w:r>
        <w:t xml:space="preserve">, og havde her en del erfaringer at dele om, hvordan man så vidt muligt undgår selskabernes </w:t>
      </w:r>
      <w:proofErr w:type="spellStart"/>
      <w:r>
        <w:t>greenwashing</w:t>
      </w:r>
      <w:proofErr w:type="spellEnd"/>
      <w:r>
        <w:t xml:space="preserve"> i den forbindelse. </w:t>
      </w:r>
    </w:p>
    <w:p w:rsidR="00D90542" w:rsidRDefault="00D90542" w:rsidP="00A423ED"/>
    <w:p w:rsidR="00D90542" w:rsidRDefault="00AE0044" w:rsidP="00A423ED">
      <w:r>
        <w:t xml:space="preserve">Carsten udtrykte enighed i </w:t>
      </w:r>
      <w:r w:rsidR="00D90542">
        <w:t xml:space="preserve">vigtigheden af at undgå green </w:t>
      </w:r>
      <w:proofErr w:type="spellStart"/>
      <w:r w:rsidR="00D90542">
        <w:t>washing</w:t>
      </w:r>
      <w:proofErr w:type="spellEnd"/>
      <w:r>
        <w:t xml:space="preserve"> på Elpris.dk</w:t>
      </w:r>
      <w:r w:rsidR="00D90542">
        <w:t xml:space="preserve">, noget forbrugerombudsmanden også har lagt vægt på. </w:t>
      </w:r>
    </w:p>
    <w:p w:rsidR="00D90542" w:rsidRDefault="00D90542" w:rsidP="00A423ED">
      <w:r>
        <w:t xml:space="preserve"> </w:t>
      </w:r>
    </w:p>
    <w:p w:rsidR="00D90542" w:rsidRPr="006231D5" w:rsidRDefault="00302ABC" w:rsidP="00A423ED">
      <w:r w:rsidRPr="006231D5">
        <w:t>Repræsentant</w:t>
      </w:r>
      <w:r w:rsidR="00502A4B" w:rsidRPr="006231D5">
        <w:t>en fra Dansk Energi rejste følgende</w:t>
      </w:r>
      <w:r w:rsidRPr="006231D5">
        <w:t xml:space="preserve"> emner </w:t>
      </w:r>
      <w:r w:rsidR="00502A4B" w:rsidRPr="006231D5">
        <w:t xml:space="preserve">og spørgsmål </w:t>
      </w:r>
      <w:r w:rsidRPr="006231D5">
        <w:t>i forbindelse med arbejdsplanen.</w:t>
      </w:r>
    </w:p>
    <w:p w:rsidR="00302ABC" w:rsidRPr="006231D5" w:rsidRDefault="00302ABC" w:rsidP="00302ABC">
      <w:pPr>
        <w:pStyle w:val="Listeafsnit"/>
      </w:pPr>
    </w:p>
    <w:p w:rsidR="0058088B" w:rsidRPr="006231D5" w:rsidRDefault="0058088B" w:rsidP="0058088B">
      <w:pPr>
        <w:pStyle w:val="Listeafsnit"/>
        <w:numPr>
          <w:ilvl w:val="0"/>
          <w:numId w:val="18"/>
        </w:numPr>
      </w:pPr>
      <w:r>
        <w:t>D</w:t>
      </w:r>
      <w:r w:rsidRPr="0058088B">
        <w:t>er vil med stor sandsynlighed bliv</w:t>
      </w:r>
      <w:r>
        <w:t>e behov for en meget hurtig pro</w:t>
      </w:r>
      <w:r w:rsidRPr="0058088B">
        <w:t>ces omkring fastlæggelse af de fremtidige tariffer</w:t>
      </w:r>
      <w:r>
        <w:t xml:space="preserve"> for producenter, der skal indfø</w:t>
      </w:r>
      <w:r w:rsidRPr="0058088B">
        <w:t>res fra 2023</w:t>
      </w:r>
      <w:r>
        <w:t>, hvorfor t</w:t>
      </w:r>
      <w:r w:rsidRPr="0058088B">
        <w:t>ilsynet opfordres til at gøre hvad man kan for at den proces går hurtigt.</w:t>
      </w:r>
    </w:p>
    <w:p w:rsidR="006231D5" w:rsidRDefault="006231D5" w:rsidP="00AE0044">
      <w:pPr>
        <w:pStyle w:val="Listeafsnit"/>
        <w:numPr>
          <w:ilvl w:val="0"/>
          <w:numId w:val="18"/>
        </w:numPr>
      </w:pPr>
      <w:r>
        <w:t>Repræsentanten vil</w:t>
      </w:r>
      <w:r w:rsidR="00502A4B">
        <w:t xml:space="preserve"> gerne vide hvad der lå i planens formulering om effektiviseringsanalyser i fjernvarmesektoren af først de små og siden de store</w:t>
      </w:r>
    </w:p>
    <w:p w:rsidR="00502A4B" w:rsidRDefault="00502A4B" w:rsidP="00302ABC">
      <w:pPr>
        <w:pStyle w:val="Listeafsnit"/>
        <w:numPr>
          <w:ilvl w:val="0"/>
          <w:numId w:val="18"/>
        </w:numPr>
      </w:pPr>
      <w:r>
        <w:t xml:space="preserve">Endelig rejste repræsentanten et principielt spørgsmål om stigningen i de samlede omkostninger til Forsyningstilsynet. Disse var ganske givet velbegrundede, men det var i arbejdsprogrammet svært at gennemskue sammenhængen mellem omkostningerne og effekterne. Han efterlyste også en eller anden indikation af, hvad som er </w:t>
      </w:r>
      <w:proofErr w:type="spellStart"/>
      <w:r>
        <w:t>nice</w:t>
      </w:r>
      <w:proofErr w:type="spellEnd"/>
      <w:r>
        <w:t xml:space="preserve"> to have og hvad der er </w:t>
      </w:r>
      <w:proofErr w:type="spellStart"/>
      <w:r>
        <w:t>need</w:t>
      </w:r>
      <w:proofErr w:type="spellEnd"/>
      <w:r>
        <w:t xml:space="preserve"> to have. F.eks. mente han, at tilsynets antologiprojekt måske var lidt af et </w:t>
      </w:r>
      <w:proofErr w:type="spellStart"/>
      <w:r>
        <w:t>nice</w:t>
      </w:r>
      <w:proofErr w:type="spellEnd"/>
      <w:r>
        <w:t xml:space="preserve"> to have, hvor større omtanke måske ville være godt i en tid med stigende gebyrer. </w:t>
      </w:r>
    </w:p>
    <w:p w:rsidR="00D90542" w:rsidRDefault="00D90542" w:rsidP="00A423ED"/>
    <w:p w:rsidR="0019609A" w:rsidRDefault="0094354D" w:rsidP="00A423ED">
      <w:r>
        <w:t xml:space="preserve">Carsten </w:t>
      </w:r>
      <w:r w:rsidR="009B69DD">
        <w:t>Smidt fortalte at der bag formuleringen om først de små og siden de store skal forstås</w:t>
      </w:r>
      <w:r w:rsidR="006231D5">
        <w:t>,</w:t>
      </w:r>
      <w:r w:rsidR="009B69DD">
        <w:t xml:space="preserve"> at det indtil videre kun er de store som er på tale i forbindelse med den nye regulering, som er blevet drøftet i dag på mødet, mens de mindre formentlig vil fortsætte under den eksisterende regulering, der dog alligevel vil blive genbesøgt.</w:t>
      </w:r>
    </w:p>
    <w:p w:rsidR="009B69DD" w:rsidRDefault="009B69DD" w:rsidP="00A423ED"/>
    <w:p w:rsidR="009725A6" w:rsidRDefault="009B69DD" w:rsidP="00A423ED">
      <w:r>
        <w:t xml:space="preserve">Med hensyn til gebyrfinansieringen bemærkede Carsten </w:t>
      </w:r>
      <w:r w:rsidR="009725A6">
        <w:t xml:space="preserve">at tilsynet meget gerne vil levere en større gennemsigtighed, herunder mere detaljerede opgørelser af tilsynets omkostninger. Det var noget tilsynet havde leveret i tidligere beretninger, og det er noget tilsynet meget gerne gør igen, hvis interessen er der. Med hensyn til hvad der er </w:t>
      </w:r>
      <w:proofErr w:type="spellStart"/>
      <w:r w:rsidR="009725A6">
        <w:t>nice</w:t>
      </w:r>
      <w:proofErr w:type="spellEnd"/>
      <w:r w:rsidR="009725A6">
        <w:t xml:space="preserve"> og </w:t>
      </w:r>
      <w:proofErr w:type="spellStart"/>
      <w:r w:rsidR="009725A6">
        <w:t>need</w:t>
      </w:r>
      <w:proofErr w:type="spellEnd"/>
      <w:r w:rsidR="009725A6">
        <w:t xml:space="preserve"> to have, fortalte Carsten Smidt</w:t>
      </w:r>
      <w:r w:rsidR="006231D5">
        <w:t>,</w:t>
      </w:r>
      <w:r w:rsidR="009725A6">
        <w:t xml:space="preserve"> at tilsynet rigtig nok opkrævede sin egen finansiering via </w:t>
      </w:r>
      <w:proofErr w:type="spellStart"/>
      <w:r w:rsidR="009725A6">
        <w:t>gebyrene</w:t>
      </w:r>
      <w:proofErr w:type="spellEnd"/>
      <w:r w:rsidR="009725A6">
        <w:t xml:space="preserve">, og som sådan fungerede som en monopol. Omvendt er tilsynets budget fastlagt i Finansloven og organisationen er underlagt samme årlige krav om effektiviseringer på 2 </w:t>
      </w:r>
      <w:proofErr w:type="spellStart"/>
      <w:r w:rsidR="009725A6">
        <w:t>pct</w:t>
      </w:r>
      <w:proofErr w:type="spellEnd"/>
      <w:r w:rsidR="009725A6">
        <w:t xml:space="preserve">, som alle andre offentlige organisationer er underlagt. Finanslovens rammer giver dog tilsynet mulighed for at prioritere på tværs af opgaverne af hensyn til at kunne tilpasse sig interne og eksterne udviklingstendenser.  </w:t>
      </w:r>
    </w:p>
    <w:p w:rsidR="0019609A" w:rsidRDefault="009725A6" w:rsidP="00A423ED">
      <w:r>
        <w:t xml:space="preserve"> </w:t>
      </w:r>
    </w:p>
    <w:p w:rsidR="00F37F91" w:rsidRDefault="00F37F91" w:rsidP="00A423ED">
      <w:r>
        <w:t xml:space="preserve">Repræsentanten fra Energinet </w:t>
      </w:r>
      <w:r w:rsidR="009B4018">
        <w:t>har</w:t>
      </w:r>
      <w:r>
        <w:t xml:space="preserve"> efterfølgende pr mail gjort opmærksom på opgaver i forbindelse med TSO </w:t>
      </w:r>
      <w:proofErr w:type="spellStart"/>
      <w:r>
        <w:t>benchmark</w:t>
      </w:r>
      <w:proofErr w:type="spellEnd"/>
      <w:r>
        <w:t xml:space="preserve"> på el- og gasområdet. </w:t>
      </w:r>
    </w:p>
    <w:p w:rsidR="00F37F91" w:rsidRDefault="00F37F91" w:rsidP="00A423ED"/>
    <w:p w:rsidR="00F37F91" w:rsidRDefault="00F37F91" w:rsidP="00A423ED">
      <w:r>
        <w:t>Carsten Smidt har svaret at tilsynet t</w:t>
      </w:r>
      <w:r w:rsidRPr="00F37F91">
        <w:t xml:space="preserve">il næste år </w:t>
      </w:r>
      <w:r>
        <w:t xml:space="preserve">vil </w:t>
      </w:r>
      <w:r w:rsidRPr="00F37F91">
        <w:t xml:space="preserve">påbegynde arbejdet med TSO benchmarking sammen med de andre lande. </w:t>
      </w:r>
      <w:proofErr w:type="spellStart"/>
      <w:r w:rsidRPr="00F37F91">
        <w:t>Ift</w:t>
      </w:r>
      <w:proofErr w:type="spellEnd"/>
      <w:r w:rsidRPr="00F37F91">
        <w:t xml:space="preserve"> nogle af de andre opgave</w:t>
      </w:r>
      <w:r>
        <w:t>r er det en mindre opgave, men det skal rigtig nok med i arbejdsplanen</w:t>
      </w:r>
      <w:r w:rsidRPr="00F37F91">
        <w:t>.</w:t>
      </w:r>
    </w:p>
    <w:p w:rsidR="00F37F91" w:rsidRPr="00AE5816" w:rsidRDefault="00F37F91" w:rsidP="00A423ED"/>
    <w:p w:rsidR="00F601F5" w:rsidRPr="00AE5816" w:rsidRDefault="00A423ED" w:rsidP="00F601F5">
      <w:pPr>
        <w:pStyle w:val="Overskrift1"/>
      </w:pPr>
      <w:r w:rsidRPr="00A423ED">
        <w:t>Status på tilsynets dialog med parter</w:t>
      </w:r>
    </w:p>
    <w:p w:rsidR="00F601F5" w:rsidRPr="00AE5816" w:rsidRDefault="009725A6" w:rsidP="00F601F5">
      <w:r>
        <w:t xml:space="preserve">Carsten Smidt orienterede her om implementeringen af Forsyningstilsynets projekt om hyppigere og mere systematisk inddragelse af interessenterne i forbindelse med sagsbehandlingen, som han håbede blev positivt bemærket i branchen. </w:t>
      </w:r>
    </w:p>
    <w:p w:rsidR="00F601F5" w:rsidRPr="00AE5816" w:rsidRDefault="00A423ED" w:rsidP="00F601F5">
      <w:pPr>
        <w:pStyle w:val="Overskrift1"/>
      </w:pPr>
      <w:r w:rsidRPr="00A423ED">
        <w:t>Eventuelt</w:t>
      </w:r>
    </w:p>
    <w:p w:rsidR="00F601F5" w:rsidRPr="00AE5816" w:rsidRDefault="009725A6" w:rsidP="00F601F5">
      <w:r>
        <w:t xml:space="preserve">Der blev ikke rejst emner under eventuelt </w:t>
      </w:r>
    </w:p>
    <w:p w:rsidR="00D63B94" w:rsidRPr="00AE5816" w:rsidRDefault="00D63B94" w:rsidP="000540C5">
      <w:bookmarkStart w:id="1" w:name="_GoBack"/>
      <w:bookmarkEnd w:id="1"/>
    </w:p>
    <w:sectPr w:rsidR="00D63B94" w:rsidRPr="00AE5816" w:rsidSect="008170B1">
      <w:headerReference w:type="even" r:id="rId8"/>
      <w:headerReference w:type="default" r:id="rId9"/>
      <w:headerReference w:type="first" r:id="rId10"/>
      <w:footerReference w:type="first" r:id="rId11"/>
      <w:pgSz w:w="11906" w:h="16838" w:code="9"/>
      <w:pgMar w:top="2552" w:right="3119" w:bottom="1474" w:left="1474" w:header="567" w:footer="5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3C41" w:rsidRDefault="00653C41" w:rsidP="009E4B94">
      <w:pPr>
        <w:spacing w:line="240" w:lineRule="auto"/>
      </w:pPr>
      <w:r>
        <w:separator/>
      </w:r>
    </w:p>
  </w:endnote>
  <w:endnote w:type="continuationSeparator" w:id="0">
    <w:p w:rsidR="00653C41" w:rsidRDefault="00653C41"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3E0" w:rsidRDefault="00C70EC4">
    <w:pPr>
      <w:pStyle w:val="Sidefod"/>
    </w:pPr>
    <w:r w:rsidRPr="00C70EC4">
      <w:rPr>
        <w:noProof/>
        <w:lang w:eastAsia="da-DK"/>
      </w:rPr>
      <mc:AlternateContent>
        <mc:Choice Requires="wps">
          <w:drawing>
            <wp:anchor distT="0" distB="0" distL="114300" distR="114300" simplePos="0" relativeHeight="251662848" behindDoc="0" locked="0" layoutInCell="1" allowOverlap="1" wp14:anchorId="24596B7C" wp14:editId="157D3191">
              <wp:simplePos x="0" y="0"/>
              <wp:positionH relativeFrom="rightMargin">
                <wp:posOffset>299720</wp:posOffset>
              </wp:positionH>
              <wp:positionV relativeFrom="page">
                <wp:posOffset>7786370</wp:posOffset>
              </wp:positionV>
              <wp:extent cx="1677600" cy="2898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677600" cy="289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0" w:type="auto"/>
                            <w:tblLayout w:type="fixed"/>
                            <w:tblCellMar>
                              <w:left w:w="0" w:type="dxa"/>
                              <w:right w:w="0" w:type="dxa"/>
                            </w:tblCellMar>
                            <w:tblLook w:val="04A0" w:firstRow="1" w:lastRow="0" w:firstColumn="1" w:lastColumn="0" w:noHBand="0" w:noVBand="1"/>
                          </w:tblPr>
                          <w:tblGrid>
                            <w:gridCol w:w="1985"/>
                          </w:tblGrid>
                          <w:tr w:rsidR="00C70EC4" w:rsidTr="00D224CE">
                            <w:trPr>
                              <w:trHeight w:val="3298"/>
                            </w:trPr>
                            <w:tc>
                              <w:tcPr>
                                <w:tcW w:w="1985" w:type="dxa"/>
                                <w:vAlign w:val="bottom"/>
                              </w:tcPr>
                              <w:p w:rsidR="00C70EC4" w:rsidRDefault="00C70EC4" w:rsidP="009C71BB">
                                <w:pPr>
                                  <w:pStyle w:val="Template-Virksomhedsnavn"/>
                                </w:pPr>
                                <w:bookmarkStart w:id="17" w:name="SD_OFF_Name"/>
                                <w:r>
                                  <w:t>VirksomhedsNavn</w:t>
                                </w:r>
                                <w:bookmarkEnd w:id="17"/>
                              </w:p>
                              <w:p w:rsidR="00C70EC4" w:rsidRDefault="00C70EC4" w:rsidP="009C71BB">
                                <w:pPr>
                                  <w:pStyle w:val="Template-Adresse"/>
                                </w:pPr>
                                <w:bookmarkStart w:id="18" w:name="SD_OFF_Address"/>
                                <w:r>
                                  <w:t>Adresse</w:t>
                                </w:r>
                                <w:bookmarkEnd w:id="18"/>
                              </w:p>
                              <w:p w:rsidR="00B5626F" w:rsidRPr="000F3F8C" w:rsidRDefault="00B5626F" w:rsidP="000F3F8C">
                                <w:pPr>
                                  <w:pStyle w:val="Template-Adressetilsortlinje"/>
                                </w:pPr>
                              </w:p>
                              <w:p w:rsidR="00C70EC4" w:rsidRDefault="00AE5816" w:rsidP="003764BB">
                                <w:pPr>
                                  <w:pStyle w:val="Template-Adresse"/>
                                </w:pPr>
                                <w:bookmarkStart w:id="19" w:name="SD_LAN_Phone"/>
                                <w:bookmarkStart w:id="20" w:name="HIF_SD_OFF_Phone"/>
                                <w:r>
                                  <w:t>Tlf.</w:t>
                                </w:r>
                                <w:bookmarkEnd w:id="19"/>
                                <w:r w:rsidR="00C70EC4">
                                  <w:t xml:space="preserve"> </w:t>
                                </w:r>
                                <w:bookmarkStart w:id="21" w:name="SD_OFF_Phone"/>
                                <w:bookmarkEnd w:id="21"/>
                              </w:p>
                              <w:p w:rsidR="00C70EC4" w:rsidRDefault="00C70EC4" w:rsidP="009C71BB">
                                <w:pPr>
                                  <w:pStyle w:val="Template-Adresse"/>
                                </w:pPr>
                                <w:bookmarkStart w:id="22" w:name="SD_OFF_Email"/>
                                <w:bookmarkStart w:id="23" w:name="HIF_SD_OFF_Email"/>
                                <w:bookmarkEnd w:id="20"/>
                                <w:r>
                                  <w:t>Email</w:t>
                                </w:r>
                                <w:bookmarkEnd w:id="22"/>
                              </w:p>
                              <w:p w:rsidR="00C70EC4" w:rsidRDefault="00C70EC4" w:rsidP="009C71BB">
                                <w:pPr>
                                  <w:pStyle w:val="Template-Adresse"/>
                                </w:pPr>
                                <w:bookmarkStart w:id="24" w:name="SD_OFF_Web"/>
                                <w:bookmarkStart w:id="25" w:name="HIF_SD_OFF_Web"/>
                                <w:bookmarkEnd w:id="23"/>
                                <w:r>
                                  <w:t>Web</w:t>
                                </w:r>
                                <w:bookmarkEnd w:id="24"/>
                              </w:p>
                              <w:bookmarkEnd w:id="25"/>
                              <w:p w:rsidR="00C70EC4" w:rsidRDefault="00C70EC4"/>
                            </w:tc>
                          </w:tr>
                        </w:tbl>
                        <w:p w:rsidR="00C70EC4" w:rsidRDefault="00C70EC4" w:rsidP="00C70EC4">
                          <w:pPr>
                            <w:pStyle w:val="Template"/>
                          </w:pPr>
                        </w:p>
                      </w:txbxContent>
                    </wps:txbx>
                    <wps:bodyPr rot="0" spcFirstLastPara="0" vertOverflow="overflow" horzOverflow="overflow" vert="horz" wrap="square" lIns="0" tIns="0" rIns="0" bIns="68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596B7C" id="_x0000_t202" coordsize="21600,21600" o:spt="202" path="m,l,21600r21600,l21600,xe">
              <v:stroke joinstyle="miter"/>
              <v:path gradientshapeok="t" o:connecttype="rect"/>
            </v:shapetype>
            <v:shape id="Text Box 1" o:spid="_x0000_s1029" type="#_x0000_t202" style="position:absolute;margin-left:23.6pt;margin-top:613.1pt;width:132.1pt;height:228.2pt;z-index:2516628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" filled="f" stroked="f" strokeweight=".5pt">
              <v:textbox inset="0,0,0,19mm">
                <w:txbxContent>
                  <w:tbl>
                    <w:tblPr>
                      <w:tblW w:w="0" w:type="auto"/>
                      <w:tblLayout w:type="fixed"/>
                      <w:tblCellMar>
                        <w:left w:w="0" w:type="dxa"/>
                        <w:right w:w="0" w:type="dxa"/>
                      </w:tblCellMar>
                      <w:tblLook w:val="04A0" w:firstRow="1" w:lastRow="0" w:firstColumn="1" w:lastColumn="0" w:noHBand="0" w:noVBand="1"/>
                    </w:tblPr>
                    <w:tblGrid>
                      <w:gridCol w:w="1985"/>
                    </w:tblGrid>
                    <w:tr w:rsidR="00C70EC4" w:rsidTr="00D224CE">
                      <w:trPr>
                        <w:trHeight w:val="3298"/>
                      </w:trPr>
                      <w:tc>
                        <w:tcPr>
                          <w:tcW w:w="1985" w:type="dxa"/>
                          <w:vAlign w:val="bottom"/>
                        </w:tcPr>
                        <w:p w:rsidR="00C70EC4" w:rsidRDefault="00C70EC4" w:rsidP="009C71BB">
                          <w:pPr>
                            <w:pStyle w:val="Template-Virksomhedsnavn"/>
                          </w:pPr>
                          <w:bookmarkStart w:id="26" w:name="SD_OFF_Name"/>
                          <w:r>
                            <w:t>VirksomhedsNavn</w:t>
                          </w:r>
                          <w:bookmarkEnd w:id="26"/>
                        </w:p>
                        <w:p w:rsidR="00C70EC4" w:rsidRDefault="00C70EC4" w:rsidP="009C71BB">
                          <w:pPr>
                            <w:pStyle w:val="Template-Adresse"/>
                          </w:pPr>
                          <w:bookmarkStart w:id="27" w:name="SD_OFF_Address"/>
                          <w:r>
                            <w:t>Adresse</w:t>
                          </w:r>
                          <w:bookmarkEnd w:id="27"/>
                        </w:p>
                        <w:p w:rsidR="00B5626F" w:rsidRPr="000F3F8C" w:rsidRDefault="00B5626F" w:rsidP="000F3F8C">
                          <w:pPr>
                            <w:pStyle w:val="Template-Adressetilsortlinje"/>
                          </w:pPr>
                        </w:p>
                        <w:p w:rsidR="00C70EC4" w:rsidRDefault="00AE5816" w:rsidP="003764BB">
                          <w:pPr>
                            <w:pStyle w:val="Template-Adresse"/>
                          </w:pPr>
                          <w:bookmarkStart w:id="28" w:name="SD_LAN_Phone"/>
                          <w:bookmarkStart w:id="29" w:name="HIF_SD_OFF_Phone"/>
                          <w:r>
                            <w:t>Tlf.</w:t>
                          </w:r>
                          <w:bookmarkEnd w:id="28"/>
                          <w:r w:rsidR="00C70EC4">
                            <w:t xml:space="preserve"> </w:t>
                          </w:r>
                          <w:bookmarkStart w:id="30" w:name="SD_OFF_Phone"/>
                          <w:bookmarkEnd w:id="30"/>
                        </w:p>
                        <w:p w:rsidR="00C70EC4" w:rsidRDefault="00C70EC4" w:rsidP="009C71BB">
                          <w:pPr>
                            <w:pStyle w:val="Template-Adresse"/>
                          </w:pPr>
                          <w:bookmarkStart w:id="31" w:name="SD_OFF_Email"/>
                          <w:bookmarkStart w:id="32" w:name="HIF_SD_OFF_Email"/>
                          <w:bookmarkEnd w:id="29"/>
                          <w:r>
                            <w:t>Email</w:t>
                          </w:r>
                          <w:bookmarkEnd w:id="31"/>
                        </w:p>
                        <w:p w:rsidR="00C70EC4" w:rsidRDefault="00C70EC4" w:rsidP="009C71BB">
                          <w:pPr>
                            <w:pStyle w:val="Template-Adresse"/>
                          </w:pPr>
                          <w:bookmarkStart w:id="33" w:name="SD_OFF_Web"/>
                          <w:bookmarkStart w:id="34" w:name="HIF_SD_OFF_Web"/>
                          <w:bookmarkEnd w:id="32"/>
                          <w:r>
                            <w:t>Web</w:t>
                          </w:r>
                          <w:bookmarkEnd w:id="33"/>
                        </w:p>
                        <w:bookmarkEnd w:id="34"/>
                        <w:p w:rsidR="00C70EC4" w:rsidRDefault="00C70EC4"/>
                      </w:tc>
                    </w:tr>
                  </w:tbl>
                  <w:p w:rsidR="00C70EC4" w:rsidRDefault="00C70EC4" w:rsidP="00C70EC4">
                    <w:pPr>
                      <w:pStyle w:val="Template"/>
                    </w:pP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3C41" w:rsidRDefault="00653C41" w:rsidP="002803D7">
      <w:pPr>
        <w:pStyle w:val="FootnoteSeparator"/>
      </w:pPr>
    </w:p>
  </w:footnote>
  <w:footnote w:type="continuationSeparator" w:id="0">
    <w:p w:rsidR="00653C41" w:rsidRDefault="00653C41" w:rsidP="002803D7">
      <w:pPr>
        <w:pStyle w:val="FootnoteSeparato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0B1" w:rsidRDefault="008170B1">
    <w:pPr>
      <w:pStyle w:val="Sidehoved"/>
    </w:pPr>
    <w:r>
      <w:rPr>
        <w:noProof/>
        <w:lang w:eastAsia="da-DK"/>
      </w:rPr>
      <mc:AlternateContent>
        <mc:Choice Requires="wps">
          <w:drawing>
            <wp:anchor distT="0" distB="0" distL="114300" distR="114300" simplePos="0" relativeHeight="251666432" behindDoc="0" locked="0" layoutInCell="1" allowOverlap="1" wp14:anchorId="6817A62C" wp14:editId="6E4EC3A4">
              <wp:simplePos x="0" y="0"/>
              <wp:positionH relativeFrom="page">
                <wp:posOffset>0</wp:posOffset>
              </wp:positionH>
              <wp:positionV relativeFrom="page">
                <wp:align>top</wp:align>
              </wp:positionV>
              <wp:extent cx="1295400" cy="542925"/>
              <wp:effectExtent l="0" t="0" r="0" b="6350"/>
              <wp:wrapNone/>
              <wp:docPr id="11" name="Pageno.02"/>
              <wp:cNvGraphicFramePr/>
              <a:graphic xmlns:a="http://schemas.openxmlformats.org/drawingml/2006/main">
                <a:graphicData uri="http://schemas.microsoft.com/office/word/2010/wordprocessingShape">
                  <wps:wsp>
                    <wps:cNvSpPr txBox="1"/>
                    <wps:spPr>
                      <a:xfrm>
                        <a:off x="0" y="0"/>
                        <a:ext cx="1295400"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170B1" w:rsidRPr="00094ABD" w:rsidRDefault="00AE5816" w:rsidP="008170B1">
                          <w:pPr>
                            <w:spacing w:line="200" w:lineRule="atLeast"/>
                            <w:jc w:val="right"/>
                            <w:rPr>
                              <w:rStyle w:val="Sidetal"/>
                            </w:rPr>
                          </w:pPr>
                          <w:bookmarkStart w:id="2" w:name="SD_LAN_Page"/>
                          <w:r>
                            <w:rPr>
                              <w:rStyle w:val="Sidetal"/>
                            </w:rPr>
                            <w:t>Side</w:t>
                          </w:r>
                          <w:bookmarkEnd w:id="2"/>
                          <w:r w:rsidR="008170B1" w:rsidRPr="00094ABD">
                            <w:rPr>
                              <w:rStyle w:val="Sidetal"/>
                            </w:rPr>
                            <w:t xml:space="preserve"> </w:t>
                          </w:r>
                          <w:r w:rsidR="008170B1" w:rsidRPr="00094ABD">
                            <w:rPr>
                              <w:rStyle w:val="Sidetal"/>
                            </w:rPr>
                            <w:fldChar w:fldCharType="begin"/>
                          </w:r>
                          <w:r w:rsidR="008170B1" w:rsidRPr="00094ABD">
                            <w:rPr>
                              <w:rStyle w:val="Sidetal"/>
                            </w:rPr>
                            <w:instrText xml:space="preserve"> PAGE  </w:instrText>
                          </w:r>
                          <w:r w:rsidR="008170B1" w:rsidRPr="00094ABD">
                            <w:rPr>
                              <w:rStyle w:val="Sidetal"/>
                            </w:rPr>
                            <w:fldChar w:fldCharType="separate"/>
                          </w:r>
                          <w:r w:rsidR="00AE0044">
                            <w:rPr>
                              <w:rStyle w:val="Sidetal"/>
                              <w:noProof/>
                            </w:rPr>
                            <w:t>6</w:t>
                          </w:r>
                          <w:r w:rsidR="008170B1" w:rsidRPr="00094ABD">
                            <w:rPr>
                              <w:rStyle w:val="Sidetal"/>
                            </w:rPr>
                            <w:fldChar w:fldCharType="end"/>
                          </w:r>
                          <w:r w:rsidR="008170B1">
                            <w:rPr>
                              <w:rStyle w:val="Sidetal"/>
                            </w:rPr>
                            <w:t>/</w:t>
                          </w:r>
                          <w:r w:rsidR="008170B1" w:rsidRPr="00094ABD">
                            <w:rPr>
                              <w:rStyle w:val="Sidetal"/>
                            </w:rPr>
                            <w:fldChar w:fldCharType="begin"/>
                          </w:r>
                          <w:r w:rsidR="008170B1" w:rsidRPr="00094ABD">
                            <w:rPr>
                              <w:rStyle w:val="Sidetal"/>
                            </w:rPr>
                            <w:instrText xml:space="preserve"> SECTIONPAGES </w:instrText>
                          </w:r>
                          <w:r w:rsidR="008170B1" w:rsidRPr="00094ABD">
                            <w:rPr>
                              <w:rStyle w:val="Sidetal"/>
                            </w:rPr>
                            <w:fldChar w:fldCharType="separate"/>
                          </w:r>
                          <w:r w:rsidR="00AE0044">
                            <w:rPr>
                              <w:rStyle w:val="Sidetal"/>
                              <w:noProof/>
                            </w:rPr>
                            <w:t>6</w:t>
                          </w:r>
                          <w:r w:rsidR="008170B1" w:rsidRPr="00094ABD">
                            <w:rPr>
                              <w:rStyle w:val="Sidetal"/>
                            </w:rPr>
                            <w:fldChar w:fldCharType="end"/>
                          </w:r>
                        </w:p>
                      </w:txbxContent>
                    </wps:txbx>
                    <wps:bodyPr rot="0" spcFirstLastPara="0" vertOverflow="overflow" horzOverflow="overflow" vert="horz" wrap="none" lIns="576000" tIns="432000" rIns="57600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817A62C" id="_x0000_t202" coordsize="21600,21600" o:spt="202" path="m,l,21600r21600,l21600,xe">
              <v:stroke joinstyle="miter"/>
              <v:path gradientshapeok="t" o:connecttype="rect"/>
            </v:shapetype>
            <v:shape id="Pageno.02" o:spid="_x0000_s1026" type="#_x0000_t202" style="position:absolute;margin-left:0;margin-top:0;width:102pt;height:42.75pt;z-index:251666432;visibility:visible;mso-wrap-style:non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" filled="f" stroked="f" strokeweight=".5pt">
              <v:textbox style="mso-fit-shape-to-text:t" inset="16mm,12mm,16mm,0">
                <w:txbxContent>
                  <w:p w:rsidR="008170B1" w:rsidRPr="00094ABD" w:rsidRDefault="00AE5816" w:rsidP="008170B1">
                    <w:pPr>
                      <w:spacing w:line="200" w:lineRule="atLeast"/>
                      <w:jc w:val="right"/>
                      <w:rPr>
                        <w:rStyle w:val="Sidetal"/>
                      </w:rPr>
                    </w:pPr>
                    <w:bookmarkStart w:id="3" w:name="SD_LAN_Page"/>
                    <w:r>
                      <w:rPr>
                        <w:rStyle w:val="Sidetal"/>
                      </w:rPr>
                      <w:t>Side</w:t>
                    </w:r>
                    <w:bookmarkEnd w:id="3"/>
                    <w:r w:rsidR="008170B1" w:rsidRPr="00094ABD">
                      <w:rPr>
                        <w:rStyle w:val="Sidetal"/>
                      </w:rPr>
                      <w:t xml:space="preserve"> </w:t>
                    </w:r>
                    <w:r w:rsidR="008170B1" w:rsidRPr="00094ABD">
                      <w:rPr>
                        <w:rStyle w:val="Sidetal"/>
                      </w:rPr>
                      <w:fldChar w:fldCharType="begin"/>
                    </w:r>
                    <w:r w:rsidR="008170B1" w:rsidRPr="00094ABD">
                      <w:rPr>
                        <w:rStyle w:val="Sidetal"/>
                      </w:rPr>
                      <w:instrText xml:space="preserve"> PAGE  </w:instrText>
                    </w:r>
                    <w:r w:rsidR="008170B1" w:rsidRPr="00094ABD">
                      <w:rPr>
                        <w:rStyle w:val="Sidetal"/>
                      </w:rPr>
                      <w:fldChar w:fldCharType="separate"/>
                    </w:r>
                    <w:r w:rsidR="00AE0044">
                      <w:rPr>
                        <w:rStyle w:val="Sidetal"/>
                        <w:noProof/>
                      </w:rPr>
                      <w:t>6</w:t>
                    </w:r>
                    <w:r w:rsidR="008170B1" w:rsidRPr="00094ABD">
                      <w:rPr>
                        <w:rStyle w:val="Sidetal"/>
                      </w:rPr>
                      <w:fldChar w:fldCharType="end"/>
                    </w:r>
                    <w:r w:rsidR="008170B1">
                      <w:rPr>
                        <w:rStyle w:val="Sidetal"/>
                      </w:rPr>
                      <w:t>/</w:t>
                    </w:r>
                    <w:r w:rsidR="008170B1" w:rsidRPr="00094ABD">
                      <w:rPr>
                        <w:rStyle w:val="Sidetal"/>
                      </w:rPr>
                      <w:fldChar w:fldCharType="begin"/>
                    </w:r>
                    <w:r w:rsidR="008170B1" w:rsidRPr="00094ABD">
                      <w:rPr>
                        <w:rStyle w:val="Sidetal"/>
                      </w:rPr>
                      <w:instrText xml:space="preserve"> SECTIONPAGES </w:instrText>
                    </w:r>
                    <w:r w:rsidR="008170B1" w:rsidRPr="00094ABD">
                      <w:rPr>
                        <w:rStyle w:val="Sidetal"/>
                      </w:rPr>
                      <w:fldChar w:fldCharType="separate"/>
                    </w:r>
                    <w:r w:rsidR="00AE0044">
                      <w:rPr>
                        <w:rStyle w:val="Sidetal"/>
                        <w:noProof/>
                      </w:rPr>
                      <w:t>6</w:t>
                    </w:r>
                    <w:r w:rsidR="008170B1" w:rsidRPr="00094ABD">
                      <w:rPr>
                        <w:rStyle w:val="Sidetal"/>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0B1" w:rsidRDefault="008170B1">
    <w:pPr>
      <w:pStyle w:val="Sidehoved"/>
    </w:pPr>
    <w:r>
      <w:rPr>
        <w:noProof/>
        <w:lang w:eastAsia="da-DK"/>
      </w:rPr>
      <mc:AlternateContent>
        <mc:Choice Requires="wps">
          <w:drawing>
            <wp:anchor distT="0" distB="0" distL="114300" distR="114300" simplePos="0" relativeHeight="251668480" behindDoc="0" locked="0" layoutInCell="1" allowOverlap="1" wp14:anchorId="4B3964E9" wp14:editId="73E122AC">
              <wp:simplePos x="0" y="0"/>
              <wp:positionH relativeFrom="rightMargin">
                <wp:align>right</wp:align>
              </wp:positionH>
              <wp:positionV relativeFrom="page">
                <wp:align>top</wp:align>
              </wp:positionV>
              <wp:extent cx="1295400" cy="542925"/>
              <wp:effectExtent l="0" t="0" r="0" b="6350"/>
              <wp:wrapNone/>
              <wp:docPr id="9" name="Pageno."/>
              <wp:cNvGraphicFramePr/>
              <a:graphic xmlns:a="http://schemas.openxmlformats.org/drawingml/2006/main">
                <a:graphicData uri="http://schemas.microsoft.com/office/word/2010/wordprocessingShape">
                  <wps:wsp>
                    <wps:cNvSpPr txBox="1"/>
                    <wps:spPr>
                      <a:xfrm>
                        <a:off x="0" y="0"/>
                        <a:ext cx="1295400"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170B1" w:rsidRPr="00094ABD" w:rsidRDefault="00AE5816" w:rsidP="008170B1">
                          <w:pPr>
                            <w:spacing w:line="200" w:lineRule="atLeast"/>
                            <w:jc w:val="right"/>
                            <w:rPr>
                              <w:rStyle w:val="Sidetal"/>
                            </w:rPr>
                          </w:pPr>
                          <w:bookmarkStart w:id="4" w:name="SD_LAN_Page_N1"/>
                          <w:r>
                            <w:rPr>
                              <w:rStyle w:val="Sidetal"/>
                            </w:rPr>
                            <w:t>Side</w:t>
                          </w:r>
                          <w:bookmarkEnd w:id="4"/>
                          <w:r w:rsidR="008170B1" w:rsidRPr="00094ABD">
                            <w:rPr>
                              <w:rStyle w:val="Sidetal"/>
                            </w:rPr>
                            <w:t xml:space="preserve"> </w:t>
                          </w:r>
                          <w:r w:rsidR="008170B1" w:rsidRPr="00094ABD">
                            <w:rPr>
                              <w:rStyle w:val="Sidetal"/>
                            </w:rPr>
                            <w:fldChar w:fldCharType="begin"/>
                          </w:r>
                          <w:r w:rsidR="008170B1" w:rsidRPr="00094ABD">
                            <w:rPr>
                              <w:rStyle w:val="Sidetal"/>
                            </w:rPr>
                            <w:instrText xml:space="preserve"> PAGE  </w:instrText>
                          </w:r>
                          <w:r w:rsidR="008170B1" w:rsidRPr="00094ABD">
                            <w:rPr>
                              <w:rStyle w:val="Sidetal"/>
                            </w:rPr>
                            <w:fldChar w:fldCharType="separate"/>
                          </w:r>
                          <w:r w:rsidR="00AE0044">
                            <w:rPr>
                              <w:rStyle w:val="Sidetal"/>
                              <w:noProof/>
                            </w:rPr>
                            <w:t>5</w:t>
                          </w:r>
                          <w:r w:rsidR="008170B1" w:rsidRPr="00094ABD">
                            <w:rPr>
                              <w:rStyle w:val="Sidetal"/>
                            </w:rPr>
                            <w:fldChar w:fldCharType="end"/>
                          </w:r>
                          <w:r w:rsidR="008170B1">
                            <w:rPr>
                              <w:rStyle w:val="Sidetal"/>
                            </w:rPr>
                            <w:t>/</w:t>
                          </w:r>
                          <w:r w:rsidR="008170B1" w:rsidRPr="00094ABD">
                            <w:rPr>
                              <w:rStyle w:val="Sidetal"/>
                            </w:rPr>
                            <w:fldChar w:fldCharType="begin"/>
                          </w:r>
                          <w:r w:rsidR="008170B1" w:rsidRPr="00094ABD">
                            <w:rPr>
                              <w:rStyle w:val="Sidetal"/>
                            </w:rPr>
                            <w:instrText xml:space="preserve"> SECTIONPAGES </w:instrText>
                          </w:r>
                          <w:r w:rsidR="008170B1" w:rsidRPr="00094ABD">
                            <w:rPr>
                              <w:rStyle w:val="Sidetal"/>
                            </w:rPr>
                            <w:fldChar w:fldCharType="separate"/>
                          </w:r>
                          <w:r w:rsidR="00AE0044">
                            <w:rPr>
                              <w:rStyle w:val="Sidetal"/>
                              <w:noProof/>
                            </w:rPr>
                            <w:t>6</w:t>
                          </w:r>
                          <w:r w:rsidR="008170B1" w:rsidRPr="00094ABD">
                            <w:rPr>
                              <w:rStyle w:val="Sidetal"/>
                            </w:rPr>
                            <w:fldChar w:fldCharType="end"/>
                          </w:r>
                        </w:p>
                      </w:txbxContent>
                    </wps:txbx>
                    <wps:bodyPr rot="0" spcFirstLastPara="0" vertOverflow="overflow" horzOverflow="overflow" vert="horz" wrap="none" lIns="576000" tIns="432000" rIns="57600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B3964E9" id="_x0000_t202" coordsize="21600,21600" o:spt="202" path="m,l,21600r21600,l21600,xe">
              <v:stroke joinstyle="miter"/>
              <v:path gradientshapeok="t" o:connecttype="rect"/>
            </v:shapetype>
            <v:shape id="Pageno." o:spid="_x0000_s1027" type="#_x0000_t202" style="position:absolute;margin-left:50.8pt;margin-top:0;width:102pt;height:42.75pt;z-index:251668480;visibility:visible;mso-wrap-style:none;mso-width-percent:0;mso-height-percent:0;mso-wrap-distance-left:9pt;mso-wrap-distance-top:0;mso-wrap-distance-right:9pt;mso-wrap-distance-bottom:0;mso-position-horizontal:right;mso-position-horizontal-relative:right-margin-area;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" filled="f" stroked="f" strokeweight=".5pt">
              <v:textbox style="mso-fit-shape-to-text:t" inset="16mm,12mm,16mm,0">
                <w:txbxContent>
                  <w:p w:rsidR="008170B1" w:rsidRPr="00094ABD" w:rsidRDefault="00AE5816" w:rsidP="008170B1">
                    <w:pPr>
                      <w:spacing w:line="200" w:lineRule="atLeast"/>
                      <w:jc w:val="right"/>
                      <w:rPr>
                        <w:rStyle w:val="Sidetal"/>
                      </w:rPr>
                    </w:pPr>
                    <w:bookmarkStart w:id="5" w:name="SD_LAN_Page_N1"/>
                    <w:r>
                      <w:rPr>
                        <w:rStyle w:val="Sidetal"/>
                      </w:rPr>
                      <w:t>Side</w:t>
                    </w:r>
                    <w:bookmarkEnd w:id="5"/>
                    <w:r w:rsidR="008170B1" w:rsidRPr="00094ABD">
                      <w:rPr>
                        <w:rStyle w:val="Sidetal"/>
                      </w:rPr>
                      <w:t xml:space="preserve"> </w:t>
                    </w:r>
                    <w:r w:rsidR="008170B1" w:rsidRPr="00094ABD">
                      <w:rPr>
                        <w:rStyle w:val="Sidetal"/>
                      </w:rPr>
                      <w:fldChar w:fldCharType="begin"/>
                    </w:r>
                    <w:r w:rsidR="008170B1" w:rsidRPr="00094ABD">
                      <w:rPr>
                        <w:rStyle w:val="Sidetal"/>
                      </w:rPr>
                      <w:instrText xml:space="preserve"> PAGE  </w:instrText>
                    </w:r>
                    <w:r w:rsidR="008170B1" w:rsidRPr="00094ABD">
                      <w:rPr>
                        <w:rStyle w:val="Sidetal"/>
                      </w:rPr>
                      <w:fldChar w:fldCharType="separate"/>
                    </w:r>
                    <w:r w:rsidR="00AE0044">
                      <w:rPr>
                        <w:rStyle w:val="Sidetal"/>
                        <w:noProof/>
                      </w:rPr>
                      <w:t>5</w:t>
                    </w:r>
                    <w:r w:rsidR="008170B1" w:rsidRPr="00094ABD">
                      <w:rPr>
                        <w:rStyle w:val="Sidetal"/>
                      </w:rPr>
                      <w:fldChar w:fldCharType="end"/>
                    </w:r>
                    <w:r w:rsidR="008170B1">
                      <w:rPr>
                        <w:rStyle w:val="Sidetal"/>
                      </w:rPr>
                      <w:t>/</w:t>
                    </w:r>
                    <w:r w:rsidR="008170B1" w:rsidRPr="00094ABD">
                      <w:rPr>
                        <w:rStyle w:val="Sidetal"/>
                      </w:rPr>
                      <w:fldChar w:fldCharType="begin"/>
                    </w:r>
                    <w:r w:rsidR="008170B1" w:rsidRPr="00094ABD">
                      <w:rPr>
                        <w:rStyle w:val="Sidetal"/>
                      </w:rPr>
                      <w:instrText xml:space="preserve"> SECTIONPAGES </w:instrText>
                    </w:r>
                    <w:r w:rsidR="008170B1" w:rsidRPr="00094ABD">
                      <w:rPr>
                        <w:rStyle w:val="Sidetal"/>
                      </w:rPr>
                      <w:fldChar w:fldCharType="separate"/>
                    </w:r>
                    <w:r w:rsidR="00AE0044">
                      <w:rPr>
                        <w:rStyle w:val="Sidetal"/>
                        <w:noProof/>
                      </w:rPr>
                      <w:t>6</w:t>
                    </w:r>
                    <w:r w:rsidR="008170B1" w:rsidRPr="00094ABD">
                      <w:rPr>
                        <w:rStyle w:val="Sidetal"/>
                      </w:rPr>
                      <w:fldChar w:fldCharType="end"/>
                    </w:r>
                  </w:p>
                </w:txbxContent>
              </v:textbox>
              <w10:wrap anchorx="margin"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771" w:rsidRDefault="002A6771" w:rsidP="002A6771">
    <w:pPr>
      <w:pStyle w:val="Sidehoved"/>
    </w:pPr>
  </w:p>
  <w:bookmarkStart w:id="6" w:name="SD_Generelt"/>
  <w:bookmarkEnd w:id="6"/>
  <w:p w:rsidR="008F4D20" w:rsidRPr="002A6771" w:rsidRDefault="00714CC5" w:rsidP="002A6771">
    <w:pPr>
      <w:pStyle w:val="Sidehoved"/>
    </w:pPr>
    <w:r>
      <w:rPr>
        <w:noProof/>
        <w:lang w:eastAsia="da-DK"/>
      </w:rPr>
      <mc:AlternateContent>
        <mc:Choice Requires="wps">
          <w:drawing>
            <wp:anchor distT="0" distB="0" distL="114300" distR="114300" simplePos="0" relativeHeight="251664896" behindDoc="0" locked="1" layoutInCell="1" allowOverlap="1" wp14:anchorId="71E5DB42" wp14:editId="1A196133">
              <wp:simplePos x="0" y="0"/>
              <wp:positionH relativeFrom="page">
                <wp:posOffset>5868670</wp:posOffset>
              </wp:positionH>
              <wp:positionV relativeFrom="page">
                <wp:posOffset>1620520</wp:posOffset>
              </wp:positionV>
              <wp:extent cx="288000" cy="0"/>
              <wp:effectExtent l="0" t="0" r="0" b="0"/>
              <wp:wrapNone/>
              <wp:docPr id="4" name="Straight Connector 4"/>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a:xfrm>
                        <a:off x="0" y="0"/>
                        <a:ext cx="28800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0511D1C" id="Straight Connector 4" o:spid="_x0000_s1026" style="position:absolute;z-index:25166489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462.1pt,127.6pt" to="484.8pt,1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">
              <o:lock v:ext="edit" aspectratio="t" shapetype="f"/>
              <w10:wrap anchorx="page" anchory="page"/>
              <w10:anchorlock/>
            </v:line>
          </w:pict>
        </mc:Fallback>
      </mc:AlternateContent>
    </w:r>
    <w:r w:rsidR="00C70EC4" w:rsidRPr="00C70EC4">
      <w:rPr>
        <w:noProof/>
        <w:lang w:eastAsia="da-DK"/>
      </w:rPr>
      <mc:AlternateContent>
        <mc:Choice Requires="wps">
          <w:drawing>
            <wp:anchor distT="0" distB="0" distL="114300" distR="114300" simplePos="0" relativeHeight="251655680" behindDoc="0" locked="0" layoutInCell="1" allowOverlap="1" wp14:anchorId="59C2D70F" wp14:editId="22C14047">
              <wp:simplePos x="0" y="0"/>
              <wp:positionH relativeFrom="rightMargin">
                <wp:align>right</wp:align>
              </wp:positionH>
              <wp:positionV relativeFrom="page">
                <wp:posOffset>1836420</wp:posOffset>
              </wp:positionV>
              <wp:extent cx="1677600" cy="2221200"/>
              <wp:effectExtent l="0" t="0" r="0" b="8255"/>
              <wp:wrapNone/>
              <wp:docPr id="6" name="Text Box 6"/>
              <wp:cNvGraphicFramePr/>
              <a:graphic xmlns:a="http://schemas.openxmlformats.org/drawingml/2006/main">
                <a:graphicData uri="http://schemas.microsoft.com/office/word/2010/wordprocessingShape">
                  <wps:wsp>
                    <wps:cNvSpPr txBox="1"/>
                    <wps:spPr>
                      <a:xfrm>
                        <a:off x="0" y="0"/>
                        <a:ext cx="1677600" cy="2221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85"/>
                          </w:tblGrid>
                          <w:tr w:rsidR="00C70EC4" w:rsidTr="00D224CE">
                            <w:trPr>
                              <w:trHeight w:val="3534"/>
                            </w:trPr>
                            <w:tc>
                              <w:tcPr>
                                <w:tcW w:w="1985" w:type="dxa"/>
                              </w:tcPr>
                              <w:p w:rsidR="00C70EC4" w:rsidRDefault="00AE5816">
                                <w:pPr>
                                  <w:pStyle w:val="Template-DocInfo"/>
                                </w:pPr>
                                <w:bookmarkStart w:id="7" w:name="SD_FLD_DocumentDate"/>
                                <w:r>
                                  <w:t>27. november 2020</w:t>
                                </w:r>
                                <w:bookmarkEnd w:id="7"/>
                              </w:p>
                              <w:p w:rsidR="00C70EC4" w:rsidRPr="00AE5816" w:rsidRDefault="00C70EC4">
                                <w:pPr>
                                  <w:pStyle w:val="Template-DocInfo"/>
                                  <w:rPr>
                                    <w:vanish/>
                                  </w:rPr>
                                </w:pPr>
                                <w:bookmarkStart w:id="8" w:name="SD_FLD_Sagsnummer"/>
                                <w:bookmarkStart w:id="9" w:name="HIF_SD_FLD_Sagsnummer"/>
                                <w:bookmarkEnd w:id="8"/>
                              </w:p>
                              <w:p w:rsidR="00C70EC4" w:rsidRPr="00AE5816" w:rsidRDefault="00C70EC4">
                                <w:pPr>
                                  <w:pStyle w:val="Template-DocInfo"/>
                                  <w:rPr>
                                    <w:vanish/>
                                  </w:rPr>
                                </w:pPr>
                                <w:bookmarkStart w:id="10" w:name="SD_FLD_Sagsbehandler"/>
                                <w:bookmarkStart w:id="11" w:name="HIF_SD_FLD_Sagsbehandler"/>
                                <w:bookmarkEnd w:id="9"/>
                                <w:bookmarkEnd w:id="10"/>
                              </w:p>
                              <w:bookmarkEnd w:id="11"/>
                              <w:p w:rsidR="00C70EC4" w:rsidRDefault="00C70EC4">
                                <w:pPr>
                                  <w:pStyle w:val="Template-DocInfo"/>
                                </w:pPr>
                              </w:p>
                            </w:tc>
                          </w:tr>
                        </w:tbl>
                        <w:p w:rsidR="00C70EC4" w:rsidRDefault="00C70EC4" w:rsidP="00C70EC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C2D70F" id="_x0000_t202" coordsize="21600,21600" o:spt="202" path="m,l,21600r21600,l21600,xe">
              <v:stroke joinstyle="miter"/>
              <v:path gradientshapeok="t" o:connecttype="rect"/>
            </v:shapetype>
            <v:shape id="Text Box 6" o:spid="_x0000_s1028" type="#_x0000_t202" style="position:absolute;margin-left:80.9pt;margin-top:144.6pt;width:132.1pt;height:174.9pt;z-index:251655680;visibility:visible;mso-wrap-style:square;mso-width-percent:0;mso-height-percent:0;mso-wrap-distance-left:9pt;mso-wrap-distance-top:0;mso-wrap-distance-right:9pt;mso-wrap-distance-bottom:0;mso-position-horizontal:right;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" filled="f" stroked="f" strokeweight=".5pt">
              <v:textbox inset="0,0,0,0">
                <w:txbx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85"/>
                    </w:tblGrid>
                    <w:tr w:rsidR="00C70EC4" w:rsidTr="00D224CE">
                      <w:trPr>
                        <w:trHeight w:val="3534"/>
                      </w:trPr>
                      <w:tc>
                        <w:tcPr>
                          <w:tcW w:w="1985" w:type="dxa"/>
                        </w:tcPr>
                        <w:p w:rsidR="00C70EC4" w:rsidRDefault="00AE5816">
                          <w:pPr>
                            <w:pStyle w:val="Template-DocInfo"/>
                          </w:pPr>
                          <w:bookmarkStart w:id="12" w:name="SD_FLD_DocumentDate"/>
                          <w:r>
                            <w:t>27. november 2020</w:t>
                          </w:r>
                          <w:bookmarkEnd w:id="12"/>
                        </w:p>
                        <w:p w:rsidR="00C70EC4" w:rsidRPr="00AE5816" w:rsidRDefault="00C70EC4">
                          <w:pPr>
                            <w:pStyle w:val="Template-DocInfo"/>
                            <w:rPr>
                              <w:vanish/>
                            </w:rPr>
                          </w:pPr>
                          <w:bookmarkStart w:id="13" w:name="SD_FLD_Sagsnummer"/>
                          <w:bookmarkStart w:id="14" w:name="HIF_SD_FLD_Sagsnummer"/>
                          <w:bookmarkEnd w:id="13"/>
                        </w:p>
                        <w:p w:rsidR="00C70EC4" w:rsidRPr="00AE5816" w:rsidRDefault="00C70EC4">
                          <w:pPr>
                            <w:pStyle w:val="Template-DocInfo"/>
                            <w:rPr>
                              <w:vanish/>
                            </w:rPr>
                          </w:pPr>
                          <w:bookmarkStart w:id="15" w:name="SD_FLD_Sagsbehandler"/>
                          <w:bookmarkStart w:id="16" w:name="HIF_SD_FLD_Sagsbehandler"/>
                          <w:bookmarkEnd w:id="14"/>
                          <w:bookmarkEnd w:id="15"/>
                        </w:p>
                        <w:bookmarkEnd w:id="16"/>
                        <w:p w:rsidR="00C70EC4" w:rsidRDefault="00C70EC4">
                          <w:pPr>
                            <w:pStyle w:val="Template-DocInfo"/>
                          </w:pPr>
                        </w:p>
                      </w:tc>
                    </w:tr>
                  </w:tbl>
                  <w:p w:rsidR="00C70EC4" w:rsidRDefault="00C70EC4" w:rsidP="00C70EC4"/>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AF8E0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3495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C60C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34E6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52CC6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7282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4E00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3A79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19075804"/>
    <w:multiLevelType w:val="multilevel"/>
    <w:tmpl w:val="A9BC405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0" w15:restartNumberingAfterBreak="0">
    <w:nsid w:val="30CE1D4C"/>
    <w:multiLevelType w:val="hybridMultilevel"/>
    <w:tmpl w:val="96326C2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565371BA"/>
    <w:multiLevelType w:val="hybridMultilevel"/>
    <w:tmpl w:val="DB5E400A"/>
    <w:lvl w:ilvl="0" w:tplc="BC885492">
      <w:start w:val="2"/>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65356F71"/>
    <w:multiLevelType w:val="hybridMultilevel"/>
    <w:tmpl w:val="39502D28"/>
    <w:lvl w:ilvl="0" w:tplc="B5680634">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686956E5"/>
    <w:multiLevelType w:val="multilevel"/>
    <w:tmpl w:val="924AB82C"/>
    <w:lvl w:ilvl="0">
      <w:start w:val="1"/>
      <w:numFmt w:val="bullet"/>
      <w:pStyle w:val="LovtekstOverskrift"/>
      <w:lvlText w:val=""/>
      <w:lvlJc w:val="left"/>
      <w:pPr>
        <w:ind w:left="397" w:hanging="397"/>
      </w:pPr>
      <w:rPr>
        <w:rFonts w:ascii="Symbol" w:hAnsi="Symbol" w:hint="default"/>
        <w:color w:val="auto"/>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color w:val="auto"/>
      </w:rPr>
    </w:lvl>
    <w:lvl w:ilvl="4">
      <w:start w:val="1"/>
      <w:numFmt w:val="bullet"/>
      <w:lvlText w:val=""/>
      <w:lvlJc w:val="left"/>
      <w:pPr>
        <w:ind w:left="1985" w:hanging="397"/>
      </w:pPr>
      <w:rPr>
        <w:rFonts w:ascii="Symbol" w:hAnsi="Symbol" w:hint="default"/>
        <w:color w:val="auto"/>
      </w:rPr>
    </w:lvl>
    <w:lvl w:ilvl="5">
      <w:start w:val="1"/>
      <w:numFmt w:val="bullet"/>
      <w:lvlText w:val=""/>
      <w:lvlJc w:val="left"/>
      <w:pPr>
        <w:ind w:left="2382" w:hanging="397"/>
      </w:pPr>
      <w:rPr>
        <w:rFonts w:ascii="Symbol" w:hAnsi="Symbol" w:hint="default"/>
        <w:color w:val="auto"/>
      </w:rPr>
    </w:lvl>
    <w:lvl w:ilvl="6">
      <w:start w:val="1"/>
      <w:numFmt w:val="bullet"/>
      <w:lvlText w:val=""/>
      <w:lvlJc w:val="left"/>
      <w:pPr>
        <w:ind w:left="2779" w:hanging="397"/>
      </w:pPr>
      <w:rPr>
        <w:rFonts w:ascii="Symbol" w:hAnsi="Symbol" w:hint="default"/>
        <w:color w:val="auto"/>
      </w:rPr>
    </w:lvl>
    <w:lvl w:ilvl="7">
      <w:start w:val="1"/>
      <w:numFmt w:val="bullet"/>
      <w:lvlText w:val=""/>
      <w:lvlJc w:val="left"/>
      <w:pPr>
        <w:ind w:left="3176" w:hanging="397"/>
      </w:pPr>
      <w:rPr>
        <w:rFonts w:ascii="Symbol" w:hAnsi="Symbol" w:hint="default"/>
        <w:color w:val="auto"/>
      </w:rPr>
    </w:lvl>
    <w:lvl w:ilvl="8">
      <w:start w:val="1"/>
      <w:numFmt w:val="bullet"/>
      <w:lvlText w:val=""/>
      <w:lvlJc w:val="left"/>
      <w:pPr>
        <w:ind w:left="3573" w:hanging="397"/>
      </w:pPr>
      <w:rPr>
        <w:rFonts w:ascii="Symbol" w:hAnsi="Symbol" w:hint="default"/>
        <w:color w:val="auto"/>
      </w:rPr>
    </w:lvl>
  </w:abstractNum>
  <w:abstractNum w:abstractNumId="14" w15:restartNumberingAfterBreak="0">
    <w:nsid w:val="7E20588C"/>
    <w:multiLevelType w:val="multilevel"/>
    <w:tmpl w:val="A86CA28E"/>
    <w:lvl w:ilvl="0">
      <w:start w:val="1"/>
      <w:numFmt w:val="decimal"/>
      <w:pStyle w:val="Opstilling-talellerbogst"/>
      <w:lvlText w:val="%1."/>
      <w:lvlJc w:val="left"/>
      <w:pPr>
        <w:ind w:left="397" w:hanging="39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985" w:hanging="1985"/>
      </w:pPr>
      <w:rPr>
        <w:rFonts w:hint="default"/>
      </w:rPr>
    </w:lvl>
    <w:lvl w:ilvl="7">
      <w:start w:val="1"/>
      <w:numFmt w:val="decimal"/>
      <w:lvlText w:val="%1.%2.%3.%4.%5.%6.%7.%8."/>
      <w:lvlJc w:val="left"/>
      <w:pPr>
        <w:ind w:left="2268" w:hanging="2268"/>
      </w:pPr>
      <w:rPr>
        <w:rFonts w:hint="default"/>
      </w:rPr>
    </w:lvl>
    <w:lvl w:ilvl="8">
      <w:start w:val="1"/>
      <w:numFmt w:val="decimal"/>
      <w:lvlText w:val="%1.%2.%3.%4.%5.%6.%7.%8.%9."/>
      <w:lvlJc w:val="left"/>
      <w:pPr>
        <w:ind w:left="2552" w:hanging="2552"/>
      </w:pPr>
      <w:rPr>
        <w:rFonts w:hint="default"/>
      </w:rPr>
    </w:lvl>
  </w:abstractNum>
  <w:abstractNum w:abstractNumId="15" w15:restartNumberingAfterBreak="0">
    <w:nsid w:val="7FB354B8"/>
    <w:multiLevelType w:val="multilevel"/>
    <w:tmpl w:val="21FE5EA6"/>
    <w:lvl w:ilvl="0">
      <w:start w:val="1"/>
      <w:numFmt w:val="bullet"/>
      <w:pStyle w:val="Opstilling-punkttegn"/>
      <w:lvlText w:val=""/>
      <w:lvlJc w:val="left"/>
      <w:pPr>
        <w:ind w:left="397" w:hanging="397"/>
      </w:pPr>
      <w:rPr>
        <w:rFonts w:ascii="Symbol" w:hAnsi="Symbol" w:hint="default"/>
        <w:color w:val="auto"/>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color w:val="auto"/>
      </w:rPr>
    </w:lvl>
    <w:lvl w:ilvl="4">
      <w:start w:val="1"/>
      <w:numFmt w:val="bullet"/>
      <w:lvlText w:val=""/>
      <w:lvlJc w:val="left"/>
      <w:pPr>
        <w:ind w:left="1985" w:hanging="397"/>
      </w:pPr>
      <w:rPr>
        <w:rFonts w:ascii="Symbol" w:hAnsi="Symbol" w:hint="default"/>
        <w:color w:val="auto"/>
      </w:rPr>
    </w:lvl>
    <w:lvl w:ilvl="5">
      <w:start w:val="1"/>
      <w:numFmt w:val="bullet"/>
      <w:lvlText w:val=""/>
      <w:lvlJc w:val="left"/>
      <w:pPr>
        <w:ind w:left="2382" w:hanging="397"/>
      </w:pPr>
      <w:rPr>
        <w:rFonts w:ascii="Symbol" w:hAnsi="Symbol" w:hint="default"/>
        <w:color w:val="auto"/>
      </w:rPr>
    </w:lvl>
    <w:lvl w:ilvl="6">
      <w:start w:val="1"/>
      <w:numFmt w:val="bullet"/>
      <w:lvlText w:val=""/>
      <w:lvlJc w:val="left"/>
      <w:pPr>
        <w:ind w:left="2779" w:hanging="397"/>
      </w:pPr>
      <w:rPr>
        <w:rFonts w:ascii="Symbol" w:hAnsi="Symbol" w:hint="default"/>
        <w:color w:val="auto"/>
      </w:rPr>
    </w:lvl>
    <w:lvl w:ilvl="7">
      <w:start w:val="1"/>
      <w:numFmt w:val="bullet"/>
      <w:lvlText w:val=""/>
      <w:lvlJc w:val="left"/>
      <w:pPr>
        <w:ind w:left="3176" w:hanging="397"/>
      </w:pPr>
      <w:rPr>
        <w:rFonts w:ascii="Symbol" w:hAnsi="Symbol" w:hint="default"/>
        <w:color w:val="auto"/>
      </w:rPr>
    </w:lvl>
    <w:lvl w:ilvl="8">
      <w:start w:val="1"/>
      <w:numFmt w:val="bullet"/>
      <w:lvlText w:val=""/>
      <w:lvlJc w:val="left"/>
      <w:pPr>
        <w:ind w:left="3573" w:hanging="397"/>
      </w:pPr>
      <w:rPr>
        <w:rFonts w:ascii="Symbol" w:hAnsi="Symbol" w:hint="default"/>
        <w:color w:val="auto"/>
      </w:rPr>
    </w:lvl>
  </w:abstractNum>
  <w:num w:numId="1">
    <w:abstractNumId w:val="15"/>
  </w:num>
  <w:num w:numId="2">
    <w:abstractNumId w:val="7"/>
  </w:num>
  <w:num w:numId="3">
    <w:abstractNumId w:val="6"/>
  </w:num>
  <w:num w:numId="4">
    <w:abstractNumId w:val="5"/>
  </w:num>
  <w:num w:numId="5">
    <w:abstractNumId w:val="4"/>
  </w:num>
  <w:num w:numId="6">
    <w:abstractNumId w:val="14"/>
  </w:num>
  <w:num w:numId="7">
    <w:abstractNumId w:val="3"/>
  </w:num>
  <w:num w:numId="8">
    <w:abstractNumId w:val="2"/>
  </w:num>
  <w:num w:numId="9">
    <w:abstractNumId w:val="1"/>
  </w:num>
  <w:num w:numId="10">
    <w:abstractNumId w:val="0"/>
  </w:num>
  <w:num w:numId="11">
    <w:abstractNumId w:val="8"/>
  </w:num>
  <w:num w:numId="12">
    <w:abstractNumId w:val="14"/>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13"/>
  </w:num>
  <w:num w:numId="14">
    <w:abstractNumId w:val="14"/>
  </w:num>
  <w:num w:numId="15">
    <w:abstractNumId w:val="9"/>
  </w:num>
  <w:num w:numId="16">
    <w:abstractNumId w:val="10"/>
  </w:num>
  <w:num w:numId="17">
    <w:abstractNumId w:val="11"/>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attachedTemplate r:id="rId1"/>
  <w:defaultTabStop w:val="1304"/>
  <w:autoHyphenation/>
  <w:hyphenationZone w:val="425"/>
  <w:evenAndOddHeaders/>
  <w:characterSpacingControl w:val="doNotCompress"/>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816"/>
    <w:rsid w:val="00000CE0"/>
    <w:rsid w:val="00004865"/>
    <w:rsid w:val="00012A27"/>
    <w:rsid w:val="00017BFA"/>
    <w:rsid w:val="000518D0"/>
    <w:rsid w:val="000540C5"/>
    <w:rsid w:val="000573E7"/>
    <w:rsid w:val="0007612C"/>
    <w:rsid w:val="000834C4"/>
    <w:rsid w:val="00090423"/>
    <w:rsid w:val="00092172"/>
    <w:rsid w:val="00094ABD"/>
    <w:rsid w:val="000A28C9"/>
    <w:rsid w:val="000B2AAF"/>
    <w:rsid w:val="000B4110"/>
    <w:rsid w:val="000C247F"/>
    <w:rsid w:val="000D1D05"/>
    <w:rsid w:val="000E0CFC"/>
    <w:rsid w:val="000F28B4"/>
    <w:rsid w:val="000F3F8C"/>
    <w:rsid w:val="00110BD1"/>
    <w:rsid w:val="0013244F"/>
    <w:rsid w:val="00132B9E"/>
    <w:rsid w:val="00134788"/>
    <w:rsid w:val="00167B9B"/>
    <w:rsid w:val="00171033"/>
    <w:rsid w:val="00175A83"/>
    <w:rsid w:val="00182651"/>
    <w:rsid w:val="00184451"/>
    <w:rsid w:val="00190038"/>
    <w:rsid w:val="0019609A"/>
    <w:rsid w:val="001A20A5"/>
    <w:rsid w:val="001B7BC0"/>
    <w:rsid w:val="001C3A44"/>
    <w:rsid w:val="001F5A7D"/>
    <w:rsid w:val="0020590B"/>
    <w:rsid w:val="00207EFB"/>
    <w:rsid w:val="002102D3"/>
    <w:rsid w:val="00217082"/>
    <w:rsid w:val="00225EB5"/>
    <w:rsid w:val="0023431C"/>
    <w:rsid w:val="00244D70"/>
    <w:rsid w:val="0026402B"/>
    <w:rsid w:val="00276B6A"/>
    <w:rsid w:val="002803D7"/>
    <w:rsid w:val="002854E4"/>
    <w:rsid w:val="00290430"/>
    <w:rsid w:val="002968B2"/>
    <w:rsid w:val="002A6771"/>
    <w:rsid w:val="002A785E"/>
    <w:rsid w:val="002B1B32"/>
    <w:rsid w:val="002B54EF"/>
    <w:rsid w:val="002B6215"/>
    <w:rsid w:val="002C725E"/>
    <w:rsid w:val="002E74A4"/>
    <w:rsid w:val="00302ABC"/>
    <w:rsid w:val="003125F7"/>
    <w:rsid w:val="003220FE"/>
    <w:rsid w:val="00332F62"/>
    <w:rsid w:val="00336D3A"/>
    <w:rsid w:val="00346B54"/>
    <w:rsid w:val="00350AC8"/>
    <w:rsid w:val="00375DBD"/>
    <w:rsid w:val="00384D9C"/>
    <w:rsid w:val="003907ED"/>
    <w:rsid w:val="003B0903"/>
    <w:rsid w:val="003B35B0"/>
    <w:rsid w:val="003C4F9F"/>
    <w:rsid w:val="003C60F1"/>
    <w:rsid w:val="003C6E6A"/>
    <w:rsid w:val="003E1A62"/>
    <w:rsid w:val="003F660C"/>
    <w:rsid w:val="00400C6C"/>
    <w:rsid w:val="00412DE9"/>
    <w:rsid w:val="00413CF9"/>
    <w:rsid w:val="00420808"/>
    <w:rsid w:val="00424709"/>
    <w:rsid w:val="00424AD9"/>
    <w:rsid w:val="0043228E"/>
    <w:rsid w:val="004428FF"/>
    <w:rsid w:val="004460DC"/>
    <w:rsid w:val="00447608"/>
    <w:rsid w:val="00456E04"/>
    <w:rsid w:val="00457FF0"/>
    <w:rsid w:val="00460436"/>
    <w:rsid w:val="004834AB"/>
    <w:rsid w:val="00486F0D"/>
    <w:rsid w:val="00490CA9"/>
    <w:rsid w:val="00493115"/>
    <w:rsid w:val="004B70F3"/>
    <w:rsid w:val="004C01B2"/>
    <w:rsid w:val="004C0228"/>
    <w:rsid w:val="004E2E88"/>
    <w:rsid w:val="004F2126"/>
    <w:rsid w:val="00502A4B"/>
    <w:rsid w:val="00520823"/>
    <w:rsid w:val="005301F8"/>
    <w:rsid w:val="00533317"/>
    <w:rsid w:val="00535616"/>
    <w:rsid w:val="005751E3"/>
    <w:rsid w:val="0058088B"/>
    <w:rsid w:val="00590E03"/>
    <w:rsid w:val="00591E81"/>
    <w:rsid w:val="005A28D4"/>
    <w:rsid w:val="005C5F97"/>
    <w:rsid w:val="005E134B"/>
    <w:rsid w:val="005E4E52"/>
    <w:rsid w:val="005E654D"/>
    <w:rsid w:val="005F1580"/>
    <w:rsid w:val="005F3ED8"/>
    <w:rsid w:val="005F75E0"/>
    <w:rsid w:val="005F7812"/>
    <w:rsid w:val="00600A1F"/>
    <w:rsid w:val="00614754"/>
    <w:rsid w:val="006162DC"/>
    <w:rsid w:val="006231D5"/>
    <w:rsid w:val="00653C41"/>
    <w:rsid w:val="00655B49"/>
    <w:rsid w:val="00664A21"/>
    <w:rsid w:val="00672996"/>
    <w:rsid w:val="006733D3"/>
    <w:rsid w:val="00680582"/>
    <w:rsid w:val="00681D83"/>
    <w:rsid w:val="006900C2"/>
    <w:rsid w:val="006909FF"/>
    <w:rsid w:val="0069774A"/>
    <w:rsid w:val="006977BA"/>
    <w:rsid w:val="006B30A9"/>
    <w:rsid w:val="006C03A2"/>
    <w:rsid w:val="006D7AA0"/>
    <w:rsid w:val="006E606E"/>
    <w:rsid w:val="006F2D00"/>
    <w:rsid w:val="006F5B24"/>
    <w:rsid w:val="00702285"/>
    <w:rsid w:val="0070267E"/>
    <w:rsid w:val="00705BAC"/>
    <w:rsid w:val="00706E32"/>
    <w:rsid w:val="00714CC5"/>
    <w:rsid w:val="007200F7"/>
    <w:rsid w:val="0072425A"/>
    <w:rsid w:val="00724EBC"/>
    <w:rsid w:val="007402C4"/>
    <w:rsid w:val="00741277"/>
    <w:rsid w:val="00744CE5"/>
    <w:rsid w:val="007546AF"/>
    <w:rsid w:val="00761B8F"/>
    <w:rsid w:val="00765934"/>
    <w:rsid w:val="00771A8A"/>
    <w:rsid w:val="00774727"/>
    <w:rsid w:val="00794C32"/>
    <w:rsid w:val="007A2204"/>
    <w:rsid w:val="007A2262"/>
    <w:rsid w:val="007A7052"/>
    <w:rsid w:val="007C3310"/>
    <w:rsid w:val="007D2F6F"/>
    <w:rsid w:val="007E373C"/>
    <w:rsid w:val="007F49C2"/>
    <w:rsid w:val="008170B1"/>
    <w:rsid w:val="00877C5B"/>
    <w:rsid w:val="00892D08"/>
    <w:rsid w:val="00893791"/>
    <w:rsid w:val="00897AB0"/>
    <w:rsid w:val="008A0B48"/>
    <w:rsid w:val="008B4481"/>
    <w:rsid w:val="008D0AC4"/>
    <w:rsid w:val="008D2F64"/>
    <w:rsid w:val="008E5A6D"/>
    <w:rsid w:val="008F17BB"/>
    <w:rsid w:val="008F32DF"/>
    <w:rsid w:val="008F4D20"/>
    <w:rsid w:val="00911D7A"/>
    <w:rsid w:val="00916CA1"/>
    <w:rsid w:val="0094354D"/>
    <w:rsid w:val="0094375C"/>
    <w:rsid w:val="00951B25"/>
    <w:rsid w:val="00952E9A"/>
    <w:rsid w:val="0095723C"/>
    <w:rsid w:val="0096343D"/>
    <w:rsid w:val="00966323"/>
    <w:rsid w:val="009725A6"/>
    <w:rsid w:val="009737E4"/>
    <w:rsid w:val="00983B74"/>
    <w:rsid w:val="00990263"/>
    <w:rsid w:val="009A4CCC"/>
    <w:rsid w:val="009B2710"/>
    <w:rsid w:val="009B4018"/>
    <w:rsid w:val="009B69DD"/>
    <w:rsid w:val="009D251F"/>
    <w:rsid w:val="009D7E8C"/>
    <w:rsid w:val="009E1A95"/>
    <w:rsid w:val="009E4B94"/>
    <w:rsid w:val="00A13594"/>
    <w:rsid w:val="00A35B78"/>
    <w:rsid w:val="00A423ED"/>
    <w:rsid w:val="00A43248"/>
    <w:rsid w:val="00A64BFF"/>
    <w:rsid w:val="00A70081"/>
    <w:rsid w:val="00A74DB9"/>
    <w:rsid w:val="00A8299C"/>
    <w:rsid w:val="00AA406F"/>
    <w:rsid w:val="00AA4B8F"/>
    <w:rsid w:val="00AA70CA"/>
    <w:rsid w:val="00AB4582"/>
    <w:rsid w:val="00AC3335"/>
    <w:rsid w:val="00AC6B81"/>
    <w:rsid w:val="00AD4296"/>
    <w:rsid w:val="00AE0044"/>
    <w:rsid w:val="00AE0F04"/>
    <w:rsid w:val="00AE5816"/>
    <w:rsid w:val="00AF1D02"/>
    <w:rsid w:val="00B00D92"/>
    <w:rsid w:val="00B124FE"/>
    <w:rsid w:val="00B13351"/>
    <w:rsid w:val="00B13AD2"/>
    <w:rsid w:val="00B40E3F"/>
    <w:rsid w:val="00B5626F"/>
    <w:rsid w:val="00B65C0F"/>
    <w:rsid w:val="00B7028C"/>
    <w:rsid w:val="00B76261"/>
    <w:rsid w:val="00B84E79"/>
    <w:rsid w:val="00B93E05"/>
    <w:rsid w:val="00BA0F61"/>
    <w:rsid w:val="00BB20F9"/>
    <w:rsid w:val="00BB4255"/>
    <w:rsid w:val="00BD5BCF"/>
    <w:rsid w:val="00BE7A69"/>
    <w:rsid w:val="00C237BE"/>
    <w:rsid w:val="00C24B44"/>
    <w:rsid w:val="00C32FED"/>
    <w:rsid w:val="00C357EF"/>
    <w:rsid w:val="00C4506C"/>
    <w:rsid w:val="00C56E86"/>
    <w:rsid w:val="00C70EC4"/>
    <w:rsid w:val="00C77462"/>
    <w:rsid w:val="00C843E0"/>
    <w:rsid w:val="00C96784"/>
    <w:rsid w:val="00C96AD8"/>
    <w:rsid w:val="00CA632C"/>
    <w:rsid w:val="00CB08EF"/>
    <w:rsid w:val="00CB287C"/>
    <w:rsid w:val="00CC0C99"/>
    <w:rsid w:val="00CC6322"/>
    <w:rsid w:val="00CD42DF"/>
    <w:rsid w:val="00CE00D0"/>
    <w:rsid w:val="00CE0C24"/>
    <w:rsid w:val="00CE2023"/>
    <w:rsid w:val="00CF407D"/>
    <w:rsid w:val="00D033AF"/>
    <w:rsid w:val="00D15393"/>
    <w:rsid w:val="00D23D0A"/>
    <w:rsid w:val="00D27D0E"/>
    <w:rsid w:val="00D3279B"/>
    <w:rsid w:val="00D3752F"/>
    <w:rsid w:val="00D42CEA"/>
    <w:rsid w:val="00D45FC8"/>
    <w:rsid w:val="00D53572"/>
    <w:rsid w:val="00D63B94"/>
    <w:rsid w:val="00D8700C"/>
    <w:rsid w:val="00D90542"/>
    <w:rsid w:val="00D96141"/>
    <w:rsid w:val="00DA68E0"/>
    <w:rsid w:val="00DB31AF"/>
    <w:rsid w:val="00DC419B"/>
    <w:rsid w:val="00DC61BD"/>
    <w:rsid w:val="00DD30B2"/>
    <w:rsid w:val="00DE2B28"/>
    <w:rsid w:val="00DE612F"/>
    <w:rsid w:val="00E25F79"/>
    <w:rsid w:val="00E30AAA"/>
    <w:rsid w:val="00E3477E"/>
    <w:rsid w:val="00E4163B"/>
    <w:rsid w:val="00E42728"/>
    <w:rsid w:val="00E7063D"/>
    <w:rsid w:val="00E81969"/>
    <w:rsid w:val="00EA04D8"/>
    <w:rsid w:val="00EC4C4F"/>
    <w:rsid w:val="00EF716A"/>
    <w:rsid w:val="00F049AA"/>
    <w:rsid w:val="00F1217E"/>
    <w:rsid w:val="00F206F3"/>
    <w:rsid w:val="00F36E3E"/>
    <w:rsid w:val="00F37F91"/>
    <w:rsid w:val="00F4347C"/>
    <w:rsid w:val="00F4781F"/>
    <w:rsid w:val="00F529A3"/>
    <w:rsid w:val="00F601F5"/>
    <w:rsid w:val="00F710A5"/>
    <w:rsid w:val="00F849EC"/>
    <w:rsid w:val="00F959D7"/>
    <w:rsid w:val="00FA6C52"/>
    <w:rsid w:val="00FB2721"/>
    <w:rsid w:val="00FE2C9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0F58B1"/>
  <w15:docId w15:val="{FBD0E626-DECB-4B7A-B97D-8EE15056C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19"/>
        <w:szCs w:val="19"/>
        <w:lang w:val="da-DK"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1" w:qFormat="1"/>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2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2"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1" w:unhideWhenUsed="1"/>
    <w:lsdException w:name="FollowedHyperlink" w:semiHidden="1" w:uiPriority="21" w:unhideWhenUsed="1"/>
    <w:lsdException w:name="Strong" w:uiPriority="22"/>
    <w:lsdException w:name="Emphasis" w:uiPriority="1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3E7"/>
  </w:style>
  <w:style w:type="paragraph" w:styleId="Overskrift1">
    <w:name w:val="heading 1"/>
    <w:basedOn w:val="Normal"/>
    <w:next w:val="Normal"/>
    <w:link w:val="Overskrift1Tegn"/>
    <w:uiPriority w:val="1"/>
    <w:qFormat/>
    <w:rsid w:val="00724EBC"/>
    <w:pPr>
      <w:keepNext/>
      <w:keepLines/>
      <w:spacing w:before="260" w:after="260"/>
      <w:contextualSpacing/>
      <w:outlineLvl w:val="0"/>
    </w:pPr>
    <w:rPr>
      <w:rFonts w:eastAsiaTheme="majorEastAsia" w:cstheme="majorBidi"/>
      <w:b/>
      <w:bCs/>
      <w:caps/>
      <w:sz w:val="24"/>
      <w:szCs w:val="28"/>
    </w:rPr>
  </w:style>
  <w:style w:type="paragraph" w:styleId="Overskrift2">
    <w:name w:val="heading 2"/>
    <w:basedOn w:val="Normal"/>
    <w:next w:val="Normal"/>
    <w:link w:val="Overskrift2Tegn"/>
    <w:uiPriority w:val="1"/>
    <w:qFormat/>
    <w:rsid w:val="00724EBC"/>
    <w:pPr>
      <w:keepNext/>
      <w:keepLines/>
      <w:spacing w:before="260"/>
      <w:contextualSpacing/>
      <w:outlineLvl w:val="1"/>
    </w:pPr>
    <w:rPr>
      <w:rFonts w:eastAsiaTheme="majorEastAsia" w:cstheme="majorBidi"/>
      <w:b/>
      <w:bCs/>
      <w:caps/>
      <w:sz w:val="20"/>
      <w:szCs w:val="26"/>
    </w:rPr>
  </w:style>
  <w:style w:type="paragraph" w:styleId="Overskrift3">
    <w:name w:val="heading 3"/>
    <w:basedOn w:val="Normal"/>
    <w:next w:val="Normal"/>
    <w:link w:val="Overskrift3Tegn"/>
    <w:uiPriority w:val="1"/>
    <w:qFormat/>
    <w:rsid w:val="00724EBC"/>
    <w:pPr>
      <w:keepNext/>
      <w:keepLines/>
      <w:spacing w:before="260"/>
      <w:contextualSpacing/>
      <w:outlineLvl w:val="2"/>
    </w:pPr>
    <w:rPr>
      <w:rFonts w:eastAsiaTheme="majorEastAsia" w:cstheme="majorBidi"/>
      <w:bCs/>
      <w:caps/>
      <w:sz w:val="20"/>
    </w:rPr>
  </w:style>
  <w:style w:type="paragraph" w:styleId="Overskrift4">
    <w:name w:val="heading 4"/>
    <w:basedOn w:val="Normal"/>
    <w:next w:val="Normal"/>
    <w:link w:val="Overskrift4Tegn"/>
    <w:uiPriority w:val="1"/>
    <w:semiHidden/>
    <w:rsid w:val="009E4B94"/>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9E4B94"/>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9E4B94"/>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9E4B94"/>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9E4B94"/>
    <w:pPr>
      <w:keepNext/>
      <w:keepLines/>
      <w:spacing w:before="260"/>
      <w:contextualSpacing/>
      <w:outlineLvl w:val="7"/>
    </w:pPr>
    <w:rPr>
      <w:rFonts w:eastAsiaTheme="majorEastAsia" w:cstheme="majorBidi"/>
      <w:b/>
      <w:szCs w:val="20"/>
    </w:rPr>
  </w:style>
  <w:style w:type="paragraph" w:styleId="Overskrift9">
    <w:name w:val="heading 9"/>
    <w:basedOn w:val="Normal"/>
    <w:next w:val="Normal"/>
    <w:link w:val="Overskrift9Tegn"/>
    <w:uiPriority w:val="1"/>
    <w:semiHidden/>
    <w:rsid w:val="009E4B94"/>
    <w:pPr>
      <w:keepNext/>
      <w:keepLines/>
      <w:spacing w:before="260"/>
      <w:contextualSpacing/>
      <w:outlineLvl w:val="8"/>
    </w:pPr>
    <w:rPr>
      <w:rFonts w:eastAsiaTheme="majorEastAsia" w:cstheme="majorBidi"/>
      <w:b/>
      <w:iCs/>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110BD1"/>
    <w:pPr>
      <w:tabs>
        <w:tab w:val="center" w:pos="4819"/>
        <w:tab w:val="right" w:pos="9638"/>
      </w:tabs>
      <w:spacing w:line="200" w:lineRule="atLeast"/>
    </w:pPr>
    <w:rPr>
      <w:caps/>
      <w:color w:val="575757"/>
      <w:sz w:val="14"/>
    </w:rPr>
  </w:style>
  <w:style w:type="character" w:customStyle="1" w:styleId="SidehovedTegn">
    <w:name w:val="Sidehoved Tegn"/>
    <w:basedOn w:val="Standardskrifttypeiafsnit"/>
    <w:link w:val="Sidehoved"/>
    <w:uiPriority w:val="21"/>
    <w:semiHidden/>
    <w:rsid w:val="00110BD1"/>
    <w:rPr>
      <w:rFonts w:ascii="Arial" w:hAnsi="Arial"/>
      <w:caps/>
      <w:color w:val="575757"/>
      <w:sz w:val="14"/>
    </w:rPr>
  </w:style>
  <w:style w:type="paragraph" w:styleId="Sidefod">
    <w:name w:val="footer"/>
    <w:basedOn w:val="Normal"/>
    <w:link w:val="SidefodTegn"/>
    <w:uiPriority w:val="21"/>
    <w:semiHidden/>
    <w:rsid w:val="004428FF"/>
    <w:pPr>
      <w:tabs>
        <w:tab w:val="center" w:pos="4819"/>
        <w:tab w:val="right" w:pos="9638"/>
      </w:tabs>
      <w:spacing w:line="200" w:lineRule="atLeast"/>
    </w:pPr>
    <w:rPr>
      <w:sz w:val="16"/>
    </w:rPr>
  </w:style>
  <w:style w:type="character" w:customStyle="1" w:styleId="SidefodTegn">
    <w:name w:val="Sidefod Tegn"/>
    <w:basedOn w:val="Standardskrifttypeiafsnit"/>
    <w:link w:val="Sidefod"/>
    <w:uiPriority w:val="21"/>
    <w:semiHidden/>
    <w:rsid w:val="004428FF"/>
    <w:rPr>
      <w:rFonts w:ascii="Arial" w:hAnsi="Arial"/>
      <w:sz w:val="16"/>
    </w:rPr>
  </w:style>
  <w:style w:type="character" w:customStyle="1" w:styleId="Overskrift1Tegn">
    <w:name w:val="Overskrift 1 Tegn"/>
    <w:basedOn w:val="Standardskrifttypeiafsnit"/>
    <w:link w:val="Overskrift1"/>
    <w:uiPriority w:val="1"/>
    <w:rsid w:val="00724EBC"/>
    <w:rPr>
      <w:rFonts w:eastAsiaTheme="majorEastAsia" w:cstheme="majorBidi"/>
      <w:b/>
      <w:bCs/>
      <w:caps/>
      <w:sz w:val="24"/>
      <w:szCs w:val="28"/>
    </w:rPr>
  </w:style>
  <w:style w:type="character" w:customStyle="1" w:styleId="Overskrift2Tegn">
    <w:name w:val="Overskrift 2 Tegn"/>
    <w:basedOn w:val="Standardskrifttypeiafsnit"/>
    <w:link w:val="Overskrift2"/>
    <w:uiPriority w:val="1"/>
    <w:rsid w:val="00724EBC"/>
    <w:rPr>
      <w:rFonts w:eastAsiaTheme="majorEastAsia" w:cstheme="majorBidi"/>
      <w:b/>
      <w:bCs/>
      <w:caps/>
      <w:sz w:val="20"/>
      <w:szCs w:val="26"/>
    </w:rPr>
  </w:style>
  <w:style w:type="character" w:customStyle="1" w:styleId="Overskrift3Tegn">
    <w:name w:val="Overskrift 3 Tegn"/>
    <w:basedOn w:val="Standardskrifttypeiafsnit"/>
    <w:link w:val="Overskrift3"/>
    <w:uiPriority w:val="1"/>
    <w:rsid w:val="00724EBC"/>
    <w:rPr>
      <w:rFonts w:eastAsiaTheme="majorEastAsia" w:cstheme="majorBidi"/>
      <w:bCs/>
      <w:caps/>
      <w:sz w:val="20"/>
    </w:rPr>
  </w:style>
  <w:style w:type="character" w:customStyle="1" w:styleId="Overskrift4Tegn">
    <w:name w:val="Overskrift 4 Tegn"/>
    <w:basedOn w:val="Standardskrifttypeiafsnit"/>
    <w:link w:val="Overskrift4"/>
    <w:uiPriority w:val="1"/>
    <w:semiHidden/>
    <w:rsid w:val="00004865"/>
    <w:rPr>
      <w:rFonts w:eastAsiaTheme="majorEastAsia" w:cstheme="majorBidi"/>
      <w:b/>
      <w:bCs/>
      <w:iCs/>
    </w:rPr>
  </w:style>
  <w:style w:type="character" w:customStyle="1" w:styleId="Overskrift5Tegn">
    <w:name w:val="Overskrift 5 Tegn"/>
    <w:basedOn w:val="Standardskrifttypeiafsnit"/>
    <w:link w:val="Overskrift5"/>
    <w:uiPriority w:val="1"/>
    <w:semiHidden/>
    <w:rsid w:val="00004865"/>
    <w:rPr>
      <w:rFonts w:eastAsiaTheme="majorEastAsia" w:cstheme="majorBidi"/>
      <w:b/>
    </w:rPr>
  </w:style>
  <w:style w:type="character" w:customStyle="1" w:styleId="Overskrift6Tegn">
    <w:name w:val="Overskrift 6 Tegn"/>
    <w:basedOn w:val="Standardskrifttypeiafsnit"/>
    <w:link w:val="Overskrift6"/>
    <w:uiPriority w:val="1"/>
    <w:semiHidden/>
    <w:rsid w:val="00004865"/>
    <w:rPr>
      <w:rFonts w:eastAsiaTheme="majorEastAsia" w:cstheme="majorBidi"/>
      <w:b/>
      <w:iCs/>
    </w:rPr>
  </w:style>
  <w:style w:type="character" w:customStyle="1" w:styleId="Overskrift7Tegn">
    <w:name w:val="Overskrift 7 Tegn"/>
    <w:basedOn w:val="Standardskrifttypeiafsnit"/>
    <w:link w:val="Overskrift7"/>
    <w:uiPriority w:val="1"/>
    <w:semiHidden/>
    <w:rsid w:val="00004865"/>
    <w:rPr>
      <w:rFonts w:eastAsiaTheme="majorEastAsia" w:cstheme="majorBidi"/>
      <w:b/>
      <w:iCs/>
    </w:rPr>
  </w:style>
  <w:style w:type="character" w:customStyle="1" w:styleId="Overskrift8Tegn">
    <w:name w:val="Overskrift 8 Tegn"/>
    <w:basedOn w:val="Standardskrifttypeiafsnit"/>
    <w:link w:val="Overskrift8"/>
    <w:uiPriority w:val="1"/>
    <w:semiHidden/>
    <w:rsid w:val="00004865"/>
    <w:rPr>
      <w:rFonts w:eastAsiaTheme="majorEastAsia" w:cstheme="majorBidi"/>
      <w:b/>
      <w:szCs w:val="20"/>
    </w:rPr>
  </w:style>
  <w:style w:type="character" w:customStyle="1" w:styleId="Overskrift9Tegn">
    <w:name w:val="Overskrift 9 Tegn"/>
    <w:basedOn w:val="Standardskrifttypeiafsnit"/>
    <w:link w:val="Overskrift9"/>
    <w:uiPriority w:val="1"/>
    <w:semiHidden/>
    <w:rsid w:val="00004865"/>
    <w:rPr>
      <w:rFonts w:eastAsiaTheme="majorEastAsia" w:cstheme="majorBidi"/>
      <w:b/>
      <w:iCs/>
      <w:szCs w:val="20"/>
    </w:rPr>
  </w:style>
  <w:style w:type="paragraph" w:styleId="Titel">
    <w:name w:val="Title"/>
    <w:basedOn w:val="Normal"/>
    <w:next w:val="Normal"/>
    <w:link w:val="TitelTegn"/>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semiHidden/>
    <w:rsid w:val="00004865"/>
    <w:rPr>
      <w:rFonts w:eastAsiaTheme="majorEastAsia" w:cstheme="majorBidi"/>
      <w:b/>
      <w:kern w:val="28"/>
      <w:sz w:val="40"/>
      <w:szCs w:val="52"/>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004865"/>
    <w:rPr>
      <w:rFonts w:eastAsiaTheme="majorEastAsia" w:cstheme="majorBidi"/>
      <w:b/>
      <w:iCs/>
      <w:sz w:val="36"/>
      <w:szCs w:val="24"/>
    </w:rPr>
  </w:style>
  <w:style w:type="character" w:styleId="Svagfremhvning">
    <w:name w:val="Subtle Emphasis"/>
    <w:basedOn w:val="Standardskrifttypeiafsnit"/>
    <w:uiPriority w:val="99"/>
    <w:semiHidden/>
    <w:qFormat/>
    <w:rsid w:val="009E4B94"/>
    <w:rPr>
      <w:i/>
      <w:iCs/>
      <w:color w:val="808080"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004865"/>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3"/>
    <w:rsid w:val="000834C4"/>
    <w:pPr>
      <w:pBdr>
        <w:top w:val="single" w:sz="24" w:space="11" w:color="0073B1" w:themeColor="accent1"/>
      </w:pBdr>
      <w:spacing w:before="360" w:after="160"/>
      <w:contextualSpacing/>
    </w:pPr>
    <w:rPr>
      <w:bCs/>
      <w:caps/>
      <w:sz w:val="18"/>
    </w:rPr>
  </w:style>
  <w:style w:type="paragraph" w:styleId="Indholdsfortegnelse1">
    <w:name w:val="toc 1"/>
    <w:basedOn w:val="Normal"/>
    <w:next w:val="Normal"/>
    <w:uiPriority w:val="9"/>
    <w:semiHidden/>
    <w:rsid w:val="002E74A4"/>
    <w:pPr>
      <w:ind w:right="567"/>
    </w:pPr>
    <w:rPr>
      <w:b/>
    </w:rPr>
  </w:style>
  <w:style w:type="paragraph" w:styleId="Indholdsfortegnelse2">
    <w:name w:val="toc 2"/>
    <w:basedOn w:val="Normal"/>
    <w:next w:val="Normal"/>
    <w:uiPriority w:val="9"/>
    <w:semiHidden/>
    <w:rsid w:val="009E4B94"/>
    <w:pPr>
      <w:ind w:right="567"/>
    </w:pPr>
  </w:style>
  <w:style w:type="paragraph" w:styleId="Indholdsfortegnelse3">
    <w:name w:val="toc 3"/>
    <w:basedOn w:val="Normal"/>
    <w:next w:val="Normal"/>
    <w:uiPriority w:val="9"/>
    <w:semiHidden/>
    <w:rsid w:val="009E4B94"/>
    <w:pPr>
      <w:ind w:right="567"/>
    </w:pPr>
  </w:style>
  <w:style w:type="paragraph" w:styleId="Indholdsfortegnelse4">
    <w:name w:val="toc 4"/>
    <w:basedOn w:val="Normal"/>
    <w:next w:val="Normal"/>
    <w:uiPriority w:val="9"/>
    <w:semiHidden/>
    <w:rsid w:val="009E4B94"/>
    <w:pPr>
      <w:ind w:right="567"/>
    </w:pPr>
  </w:style>
  <w:style w:type="paragraph" w:styleId="Indholdsfortegnelse5">
    <w:name w:val="toc 5"/>
    <w:basedOn w:val="Normal"/>
    <w:next w:val="Normal"/>
    <w:uiPriority w:val="9"/>
    <w:semiHidden/>
    <w:rsid w:val="009E4B94"/>
    <w:pPr>
      <w:ind w:right="567"/>
    </w:pPr>
  </w:style>
  <w:style w:type="paragraph" w:styleId="Indholdsfortegnelse6">
    <w:name w:val="toc 6"/>
    <w:basedOn w:val="Normal"/>
    <w:next w:val="Normal"/>
    <w:uiPriority w:val="9"/>
    <w:semiHidden/>
    <w:rsid w:val="009E4B94"/>
    <w:pPr>
      <w:ind w:right="567"/>
    </w:pPr>
  </w:style>
  <w:style w:type="paragraph" w:styleId="Indholdsfortegnelse7">
    <w:name w:val="toc 7"/>
    <w:basedOn w:val="Normal"/>
    <w:next w:val="Normal"/>
    <w:uiPriority w:val="9"/>
    <w:semiHidden/>
    <w:rsid w:val="009E4B94"/>
    <w:pPr>
      <w:ind w:right="567"/>
    </w:pPr>
  </w:style>
  <w:style w:type="paragraph" w:styleId="Indholdsfortegnelse8">
    <w:name w:val="toc 8"/>
    <w:basedOn w:val="Normal"/>
    <w:next w:val="Normal"/>
    <w:uiPriority w:val="9"/>
    <w:semiHidden/>
    <w:rsid w:val="009E4B94"/>
    <w:pPr>
      <w:ind w:right="567"/>
    </w:pPr>
  </w:style>
  <w:style w:type="paragraph" w:styleId="Indholdsfortegnelse9">
    <w:name w:val="toc 9"/>
    <w:basedOn w:val="Normal"/>
    <w:next w:val="Normal"/>
    <w:uiPriority w:val="9"/>
    <w:semiHidden/>
    <w:rsid w:val="009E4B94"/>
    <w:pPr>
      <w:ind w:right="567"/>
    </w:pPr>
  </w:style>
  <w:style w:type="paragraph" w:styleId="Overskrift">
    <w:name w:val="TOC Heading"/>
    <w:basedOn w:val="Normal"/>
    <w:next w:val="Normal"/>
    <w:uiPriority w:val="9"/>
    <w:semiHidden/>
    <w:rsid w:val="002E74A4"/>
    <w:pPr>
      <w:spacing w:after="520" w:line="360" w:lineRule="atLeast"/>
    </w:pPr>
    <w:rPr>
      <w:sz w:val="28"/>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0E0CFC"/>
    <w:pPr>
      <w:tabs>
        <w:tab w:val="left" w:pos="170"/>
      </w:tabs>
      <w:spacing w:after="120" w:line="200" w:lineRule="atLeast"/>
      <w:ind w:left="170" w:hanging="170"/>
    </w:pPr>
    <w:rPr>
      <w:sz w:val="16"/>
      <w:szCs w:val="20"/>
    </w:rPr>
  </w:style>
  <w:style w:type="character" w:customStyle="1" w:styleId="SlutnotetekstTegn">
    <w:name w:val="Slutnotetekst Tegn"/>
    <w:basedOn w:val="Standardskrifttypeiafsnit"/>
    <w:link w:val="Slutnotetekst"/>
    <w:uiPriority w:val="21"/>
    <w:semiHidden/>
    <w:rsid w:val="000E0CFC"/>
    <w:rPr>
      <w:rFonts w:ascii="Arial" w:hAnsi="Arial"/>
      <w:sz w:val="16"/>
      <w:szCs w:val="20"/>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uiPriority w:val="21"/>
    <w:semiHidden/>
    <w:rsid w:val="000E0CFC"/>
    <w:pPr>
      <w:spacing w:after="120" w:line="200" w:lineRule="atLeast"/>
      <w:ind w:left="170" w:hanging="170"/>
    </w:pPr>
    <w:rPr>
      <w:sz w:val="16"/>
      <w:szCs w:val="20"/>
    </w:rPr>
  </w:style>
  <w:style w:type="character" w:customStyle="1" w:styleId="FodnotetekstTegn">
    <w:name w:val="Fodnotetekst Tegn"/>
    <w:basedOn w:val="Standardskrifttypeiafsnit"/>
    <w:link w:val="Fodnotetekst"/>
    <w:uiPriority w:val="21"/>
    <w:semiHidden/>
    <w:rsid w:val="000E0CFC"/>
    <w:rPr>
      <w:sz w:val="16"/>
      <w:szCs w:val="20"/>
    </w:rPr>
  </w:style>
  <w:style w:type="paragraph" w:styleId="Opstilling-punkttegn">
    <w:name w:val="List Bullet"/>
    <w:basedOn w:val="Normal"/>
    <w:uiPriority w:val="2"/>
    <w:qFormat/>
    <w:rsid w:val="006B30A9"/>
    <w:pPr>
      <w:numPr>
        <w:numId w:val="1"/>
      </w:numPr>
      <w:contextualSpacing/>
    </w:pPr>
  </w:style>
  <w:style w:type="paragraph" w:styleId="Opstilling-talellerbogst">
    <w:name w:val="List Number"/>
    <w:basedOn w:val="Normal"/>
    <w:uiPriority w:val="2"/>
    <w:qFormat/>
    <w:rsid w:val="00952E9A"/>
    <w:pPr>
      <w:numPr>
        <w:numId w:val="14"/>
      </w:numPr>
    </w:pPr>
  </w:style>
  <w:style w:type="character" w:styleId="Sidetal">
    <w:name w:val="page number"/>
    <w:basedOn w:val="Standardskrifttypeiafsnit"/>
    <w:uiPriority w:val="21"/>
    <w:semiHidden/>
    <w:rsid w:val="007D2F6F"/>
    <w:rPr>
      <w:rFonts w:ascii="Arial" w:hAnsi="Arial"/>
      <w:sz w:val="16"/>
    </w:rPr>
  </w:style>
  <w:style w:type="paragraph" w:customStyle="1" w:styleId="Template">
    <w:name w:val="Template"/>
    <w:uiPriority w:val="8"/>
    <w:semiHidden/>
    <w:rsid w:val="00916CA1"/>
    <w:pPr>
      <w:spacing w:line="200" w:lineRule="atLeast"/>
    </w:pPr>
    <w:rPr>
      <w:noProof/>
      <w:sz w:val="16"/>
    </w:rPr>
  </w:style>
  <w:style w:type="paragraph" w:customStyle="1" w:styleId="Template-Adresse">
    <w:name w:val="Template - Adresse"/>
    <w:basedOn w:val="Template"/>
    <w:uiPriority w:val="8"/>
    <w:semiHidden/>
    <w:rsid w:val="000834C4"/>
    <w:pPr>
      <w:tabs>
        <w:tab w:val="left" w:pos="567"/>
      </w:tabs>
      <w:spacing w:line="204" w:lineRule="atLeast"/>
    </w:pPr>
    <w:rPr>
      <w:color w:val="0073B1" w:themeColor="accent1"/>
    </w:rPr>
  </w:style>
  <w:style w:type="paragraph" w:customStyle="1" w:styleId="Template-Virksomhedsnavn">
    <w:name w:val="Template - Virksomheds navn"/>
    <w:basedOn w:val="Template-Adresse"/>
    <w:next w:val="Template-Adresse"/>
    <w:uiPriority w:val="8"/>
    <w:semiHidden/>
    <w:rsid w:val="00CB287C"/>
    <w:pPr>
      <w:spacing w:after="20"/>
      <w:contextualSpacing/>
    </w:pPr>
    <w:rPr>
      <w:b/>
      <w:caps/>
    </w:rPr>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spacing w:line="240" w:lineRule="auto"/>
      <w:ind w:left="4252"/>
    </w:pPr>
  </w:style>
  <w:style w:type="character" w:customStyle="1" w:styleId="UnderskriftTegn">
    <w:name w:val="Underskrift Tegn"/>
    <w:basedOn w:val="Standardskrifttypeiafsnit"/>
    <w:link w:val="Underskrift"/>
    <w:uiPriority w:val="99"/>
    <w:semiHidden/>
    <w:rsid w:val="00D033AF"/>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5"/>
    <w:rsid w:val="00DE612F"/>
    <w:pPr>
      <w:spacing w:before="40" w:after="40" w:line="200" w:lineRule="atLeast"/>
    </w:pPr>
    <w:rPr>
      <w:sz w:val="16"/>
    </w:rPr>
  </w:style>
  <w:style w:type="paragraph" w:customStyle="1" w:styleId="Tabel-Tekst">
    <w:name w:val="Tabel - Tekst"/>
    <w:basedOn w:val="Tabel"/>
    <w:uiPriority w:val="5"/>
    <w:rsid w:val="00424709"/>
  </w:style>
  <w:style w:type="paragraph" w:customStyle="1" w:styleId="Tabel-TekstTotal">
    <w:name w:val="Tabel - Tekst Total"/>
    <w:basedOn w:val="Tabel-Tekst"/>
    <w:uiPriority w:val="5"/>
    <w:rsid w:val="00424709"/>
    <w:rPr>
      <w:b/>
    </w:rPr>
  </w:style>
  <w:style w:type="paragraph" w:customStyle="1" w:styleId="Tabel-Tal">
    <w:name w:val="Tabel - Tal"/>
    <w:basedOn w:val="Tabel"/>
    <w:uiPriority w:val="5"/>
    <w:rsid w:val="00893791"/>
    <w:pPr>
      <w:jc w:val="right"/>
    </w:pPr>
  </w:style>
  <w:style w:type="paragraph" w:customStyle="1" w:styleId="Tabel-TalTotal">
    <w:name w:val="Tabel - Tal Total"/>
    <w:basedOn w:val="Tabel-Tal"/>
    <w:uiPriority w:val="5"/>
    <w:rsid w:val="00424709"/>
    <w:rPr>
      <w:b/>
    </w:rPr>
  </w:style>
  <w:style w:type="paragraph" w:styleId="Citat">
    <w:name w:val="Quote"/>
    <w:basedOn w:val="Normal"/>
    <w:next w:val="Normal"/>
    <w:link w:val="CitatTegn"/>
    <w:uiPriority w:val="19"/>
    <w:semiHidden/>
    <w:rsid w:val="007546AF"/>
    <w:pPr>
      <w:spacing w:before="260" w:after="260"/>
      <w:ind w:left="567" w:right="567"/>
    </w:pPr>
    <w:rPr>
      <w:b/>
      <w:iCs/>
      <w:color w:val="000000" w:themeColor="text1"/>
      <w:sz w:val="20"/>
    </w:rPr>
  </w:style>
  <w:style w:type="character" w:customStyle="1" w:styleId="CitatTegn">
    <w:name w:val="Citat Tegn"/>
    <w:basedOn w:val="Standardskrifttypeiafsnit"/>
    <w:link w:val="Citat"/>
    <w:uiPriority w:val="19"/>
    <w:semiHidden/>
    <w:rsid w:val="00004865"/>
    <w:rPr>
      <w:b/>
      <w:iCs/>
      <w:color w:val="000000" w:themeColor="text1"/>
      <w:sz w:val="20"/>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rsid w:val="005A28D4"/>
    <w:pPr>
      <w:ind w:left="1134"/>
    </w:pPr>
  </w:style>
  <w:style w:type="table" w:styleId="Tabel-Gitter">
    <w:name w:val="Table Grid"/>
    <w:basedOn w:val="Tabel-Normal"/>
    <w:uiPriority w:val="59"/>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rsid w:val="007C3310"/>
    <w:pPr>
      <w:spacing w:after="360" w:line="400" w:lineRule="atLeast"/>
      <w:contextualSpacing/>
    </w:pPr>
    <w:rPr>
      <w:b/>
      <w:caps/>
      <w:sz w:val="40"/>
    </w:rPr>
  </w:style>
  <w:style w:type="paragraph" w:customStyle="1" w:styleId="DocumentName">
    <w:name w:val="Document Name"/>
    <w:basedOn w:val="Normal"/>
    <w:uiPriority w:val="8"/>
    <w:semiHidden/>
    <w:rsid w:val="0069774A"/>
    <w:pPr>
      <w:spacing w:before="620" w:after="320"/>
      <w:contextualSpacing/>
    </w:pPr>
    <w:rPr>
      <w:b/>
      <w:caps/>
    </w:rPr>
  </w:style>
  <w:style w:type="paragraph" w:customStyle="1" w:styleId="Template-DocInfo">
    <w:name w:val="Template - Doc Info"/>
    <w:basedOn w:val="Template"/>
    <w:uiPriority w:val="8"/>
    <w:semiHidden/>
    <w:rsid w:val="00614754"/>
    <w:pPr>
      <w:spacing w:line="220" w:lineRule="atLeast"/>
    </w:pPr>
    <w:rPr>
      <w:sz w:val="15"/>
    </w:rPr>
  </w:style>
  <w:style w:type="paragraph" w:styleId="Markeringsbobletekst">
    <w:name w:val="Balloon Text"/>
    <w:basedOn w:val="Normal"/>
    <w:link w:val="MarkeringsbobletekstTegn"/>
    <w:uiPriority w:val="99"/>
    <w:semiHidden/>
    <w:rsid w:val="00486F0D"/>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033AF"/>
    <w:rPr>
      <w:rFonts w:ascii="Tahoma" w:hAnsi="Tahoma" w:cs="Tahoma"/>
      <w:sz w:val="16"/>
      <w:szCs w:val="16"/>
    </w:rPr>
  </w:style>
  <w:style w:type="paragraph" w:customStyle="1" w:styleId="Afsenderinfo">
    <w:name w:val="Afsender info"/>
    <w:basedOn w:val="Normal"/>
    <w:uiPriority w:val="7"/>
    <w:semiHidden/>
    <w:rsid w:val="00614754"/>
    <w:pPr>
      <w:keepNext/>
      <w:keepLines/>
      <w:spacing w:line="220" w:lineRule="atLeast"/>
    </w:pPr>
    <w:rPr>
      <w:sz w:val="15"/>
    </w:rPr>
  </w:style>
  <w:style w:type="table" w:customStyle="1" w:styleId="EnergitilsynetTabel">
    <w:name w:val="Energitilsynet Tabel"/>
    <w:basedOn w:val="Tabel-Normal"/>
    <w:uiPriority w:val="99"/>
    <w:rsid w:val="00012A27"/>
    <w:pPr>
      <w:spacing w:before="40" w:after="40" w:line="200" w:lineRule="atLeast"/>
    </w:pPr>
    <w:rPr>
      <w:sz w:val="16"/>
    </w:rPr>
    <w:tblPr>
      <w:tblBorders>
        <w:bottom w:val="single" w:sz="8" w:space="0" w:color="0067B1"/>
        <w:insideH w:val="single" w:sz="4" w:space="0" w:color="0067B1"/>
      </w:tblBorders>
      <w:tblCellMar>
        <w:left w:w="0" w:type="dxa"/>
        <w:right w:w="0" w:type="dxa"/>
      </w:tblCellMar>
    </w:tblPr>
    <w:tblStylePr w:type="firstRow">
      <w:tblPr/>
      <w:tcPr>
        <w:tcBorders>
          <w:bottom w:val="single" w:sz="8" w:space="0" w:color="0067B1"/>
        </w:tcBorders>
      </w:tcPr>
    </w:tblStylePr>
  </w:style>
  <w:style w:type="paragraph" w:customStyle="1" w:styleId="Tabel-OverskriftVenstrestillet">
    <w:name w:val="Tabel - Overskrift Venstrestillet"/>
    <w:basedOn w:val="Tabel"/>
    <w:uiPriority w:val="5"/>
    <w:rsid w:val="009E1A95"/>
    <w:rPr>
      <w:b/>
    </w:rPr>
  </w:style>
  <w:style w:type="paragraph" w:customStyle="1" w:styleId="Tabel-OverskriftHjrestillet">
    <w:name w:val="Tabel - Overskrift Højrestillet"/>
    <w:basedOn w:val="Tabel-OverskriftVenstrestillet"/>
    <w:uiPriority w:val="5"/>
    <w:rsid w:val="009E1A95"/>
    <w:pPr>
      <w:jc w:val="right"/>
    </w:pPr>
  </w:style>
  <w:style w:type="paragraph" w:customStyle="1" w:styleId="Kilde-Note">
    <w:name w:val="Kilde - Note"/>
    <w:basedOn w:val="Normal"/>
    <w:uiPriority w:val="4"/>
    <w:rsid w:val="00F1217E"/>
    <w:pPr>
      <w:spacing w:before="200" w:after="600" w:line="200" w:lineRule="atLeast"/>
      <w:contextualSpacing/>
    </w:pPr>
    <w:rPr>
      <w:sz w:val="16"/>
    </w:rPr>
  </w:style>
  <w:style w:type="paragraph" w:customStyle="1" w:styleId="LovtekstOverskrift">
    <w:name w:val="Lovtekst Overskrift"/>
    <w:basedOn w:val="Normal"/>
    <w:next w:val="Lovtekst"/>
    <w:uiPriority w:val="4"/>
    <w:rsid w:val="00F849EC"/>
    <w:pPr>
      <w:numPr>
        <w:numId w:val="13"/>
      </w:numPr>
    </w:pPr>
    <w:rPr>
      <w:b/>
      <w:caps/>
      <w:sz w:val="16"/>
    </w:rPr>
  </w:style>
  <w:style w:type="paragraph" w:customStyle="1" w:styleId="Lovtekst">
    <w:name w:val="Lovtekst"/>
    <w:basedOn w:val="Normal"/>
    <w:next w:val="Normal"/>
    <w:uiPriority w:val="4"/>
    <w:rsid w:val="00F849EC"/>
    <w:pPr>
      <w:spacing w:line="200" w:lineRule="atLeast"/>
      <w:ind w:left="397"/>
    </w:pPr>
    <w:rPr>
      <w:sz w:val="16"/>
    </w:rPr>
  </w:style>
  <w:style w:type="character" w:styleId="Fodnotehenvisning">
    <w:name w:val="footnote reference"/>
    <w:basedOn w:val="Standardskrifttypeiafsnit"/>
    <w:uiPriority w:val="21"/>
    <w:semiHidden/>
    <w:rsid w:val="002803D7"/>
    <w:rPr>
      <w:vertAlign w:val="superscript"/>
    </w:rPr>
  </w:style>
  <w:style w:type="paragraph" w:customStyle="1" w:styleId="FootnoteSeparator">
    <w:name w:val="Footnote Separator"/>
    <w:basedOn w:val="Afsenderinfo"/>
    <w:uiPriority w:val="10"/>
    <w:semiHidden/>
    <w:qFormat/>
    <w:rsid w:val="000834C4"/>
    <w:pPr>
      <w:keepNext w:val="0"/>
      <w:keepLines w:val="0"/>
      <w:pBdr>
        <w:top w:val="single" w:sz="4" w:space="1" w:color="0073B1" w:themeColor="accent1"/>
      </w:pBdr>
      <w:spacing w:before="260" w:line="140" w:lineRule="exact"/>
      <w:contextualSpacing/>
    </w:pPr>
    <w:rPr>
      <w:rFonts w:ascii="Times New Roman" w:hAnsi="Times New Roman"/>
    </w:rPr>
  </w:style>
  <w:style w:type="paragraph" w:customStyle="1" w:styleId="Notat">
    <w:name w:val="Notat"/>
    <w:basedOn w:val="Normal"/>
    <w:next w:val="Deltagere"/>
    <w:uiPriority w:val="6"/>
    <w:semiHidden/>
    <w:rsid w:val="00167B9B"/>
    <w:pPr>
      <w:spacing w:before="280" w:after="160" w:line="220" w:lineRule="atLeast"/>
      <w:contextualSpacing/>
    </w:pPr>
    <w:rPr>
      <w:caps/>
      <w:sz w:val="18"/>
    </w:rPr>
  </w:style>
  <w:style w:type="paragraph" w:customStyle="1" w:styleId="Deltagere">
    <w:name w:val="Deltagere"/>
    <w:basedOn w:val="Notat"/>
    <w:uiPriority w:val="5"/>
    <w:rsid w:val="00761B8F"/>
    <w:pPr>
      <w:spacing w:before="0" w:after="240"/>
    </w:pPr>
    <w:rPr>
      <w:caps w:val="0"/>
    </w:rPr>
  </w:style>
  <w:style w:type="paragraph" w:customStyle="1" w:styleId="Template-Adressetilsortlinje">
    <w:name w:val="Template - Adresse til sort linje"/>
    <w:basedOn w:val="Template-Adresse"/>
    <w:uiPriority w:val="8"/>
    <w:semiHidden/>
    <w:qFormat/>
    <w:rsid w:val="000F3F8C"/>
    <w:pPr>
      <w:tabs>
        <w:tab w:val="center" w:pos="4819"/>
        <w:tab w:val="right" w:pos="9638"/>
      </w:tabs>
      <w:spacing w:line="300" w:lineRule="exact"/>
    </w:pPr>
  </w:style>
  <w:style w:type="character" w:customStyle="1" w:styleId="Mention">
    <w:name w:val="Mention"/>
    <w:basedOn w:val="Standardskrifttypeiafsnit"/>
    <w:uiPriority w:val="99"/>
    <w:semiHidden/>
    <w:unhideWhenUsed/>
    <w:rsid w:val="000573E7"/>
    <w:rPr>
      <w:color w:val="0073B1" w:themeColor="accent1"/>
      <w:shd w:val="clear" w:color="auto" w:fill="E1DFDD"/>
    </w:rPr>
  </w:style>
  <w:style w:type="paragraph" w:styleId="Listeafsnit">
    <w:name w:val="List Paragraph"/>
    <w:basedOn w:val="Normal"/>
    <w:uiPriority w:val="99"/>
    <w:qFormat/>
    <w:rsid w:val="00AD4296"/>
    <w:pPr>
      <w:ind w:left="720"/>
      <w:contextualSpacing/>
    </w:pPr>
  </w:style>
  <w:style w:type="character" w:styleId="Kommentarhenvisning">
    <w:name w:val="annotation reference"/>
    <w:basedOn w:val="Standardskrifttypeiafsnit"/>
    <w:uiPriority w:val="99"/>
    <w:semiHidden/>
    <w:unhideWhenUsed/>
    <w:rsid w:val="006162DC"/>
    <w:rPr>
      <w:sz w:val="16"/>
      <w:szCs w:val="16"/>
    </w:rPr>
  </w:style>
  <w:style w:type="paragraph" w:styleId="Kommentartekst">
    <w:name w:val="annotation text"/>
    <w:basedOn w:val="Normal"/>
    <w:link w:val="KommentartekstTegn"/>
    <w:uiPriority w:val="99"/>
    <w:semiHidden/>
    <w:unhideWhenUsed/>
    <w:rsid w:val="006162DC"/>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6162DC"/>
    <w:rPr>
      <w:sz w:val="20"/>
      <w:szCs w:val="20"/>
    </w:rPr>
  </w:style>
  <w:style w:type="paragraph" w:styleId="Kommentaremne">
    <w:name w:val="annotation subject"/>
    <w:basedOn w:val="Kommentartekst"/>
    <w:next w:val="Kommentartekst"/>
    <w:link w:val="KommentaremneTegn"/>
    <w:uiPriority w:val="99"/>
    <w:semiHidden/>
    <w:unhideWhenUsed/>
    <w:rsid w:val="006162DC"/>
    <w:rPr>
      <w:b/>
      <w:bCs/>
    </w:rPr>
  </w:style>
  <w:style w:type="character" w:customStyle="1" w:styleId="KommentaremneTegn">
    <w:name w:val="Kommentaremne Tegn"/>
    <w:basedOn w:val="KommentartekstTegn"/>
    <w:link w:val="Kommentaremne"/>
    <w:uiPriority w:val="99"/>
    <w:semiHidden/>
    <w:rsid w:val="006162D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718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it-skabelon01.prod.sitad.dk\FileupdaterStaged$\PCU2301\CU2310\Prod\files\Drives\C\ProgramData\SkabelonDesign\Shared\Templates\Word\Notat.dotm" TargetMode="External"/></Relationships>
</file>

<file path=word/theme/theme1.xml><?xml version="1.0" encoding="utf-8"?>
<a:theme xmlns:a="http://schemas.openxmlformats.org/drawingml/2006/main" name="Office Theme">
  <a:themeElements>
    <a:clrScheme name="Forsyningstilsynet">
      <a:dk1>
        <a:sysClr val="windowText" lastClr="000000"/>
      </a:dk1>
      <a:lt1>
        <a:sysClr val="window" lastClr="FFFFFF"/>
      </a:lt1>
      <a:dk2>
        <a:srgbClr val="0073B1"/>
      </a:dk2>
      <a:lt2>
        <a:srgbClr val="7CCCBF"/>
      </a:lt2>
      <a:accent1>
        <a:srgbClr val="0073B1"/>
      </a:accent1>
      <a:accent2>
        <a:srgbClr val="7CCCBF"/>
      </a:accent2>
      <a:accent3>
        <a:srgbClr val="325661"/>
      </a:accent3>
      <a:accent4>
        <a:srgbClr val="93988F"/>
      </a:accent4>
      <a:accent5>
        <a:srgbClr val="003856"/>
      </a:accent5>
      <a:accent6>
        <a:srgbClr val="22955B"/>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57BA8-62F9-426F-8703-0AC7D16F6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Notat</Template>
  <TotalTime>0</TotalTime>
  <Pages>6</Pages>
  <Words>2390</Words>
  <Characters>14130</Characters>
  <Application>Microsoft Office Word</Application>
  <DocSecurity>0</DocSecurity>
  <Lines>300</Lines>
  <Paragraphs>86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Notat</vt:lpstr>
      <vt:lpstr>Notat</vt:lpstr>
    </vt:vector>
  </TitlesOfParts>
  <Company/>
  <LinksUpToDate>false</LinksUpToDate>
  <CharactersWithSpaces>16434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Notat</dc:title>
  <dc:creator>Jacob Klok (FSTS)</dc:creator>
  <cp:lastModifiedBy>Jacob Klok (FSTS)</cp:lastModifiedBy>
  <cp:revision>2</cp:revision>
  <dcterms:created xsi:type="dcterms:W3CDTF">2020-12-23T08:28:00Z</dcterms:created>
  <dcterms:modified xsi:type="dcterms:W3CDTF">2020-12-23T08:28:00Z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KeepOpenIfEmpty">
    <vt:lpwstr>False</vt:lpwstr>
  </property>
  <property fmtid="{D5CDD505-2E9C-101B-9397-08002B2CF9AE}" pid="3" name="SD_ShowDocumentInfo">
    <vt:lpwstr>True</vt:lpwstr>
  </property>
  <property fmtid="{D5CDD505-2E9C-101B-9397-08002B2CF9AE}" pid="4" name="SD_ShowGeneralPanel">
    <vt:lpwstr>True</vt:lpwstr>
  </property>
  <property fmtid="{D5CDD505-2E9C-101B-9397-08002B2CF9AE}" pid="5" name="SD_BrandingGraphicBehavior">
    <vt:lpwstr>Standard</vt:lpwstr>
  </property>
  <property fmtid="{D5CDD505-2E9C-101B-9397-08002B2CF9AE}" pid="6" name="ContentRemapped">
    <vt:lpwstr>true</vt:lpwstr>
  </property>
  <property fmtid="{D5CDD505-2E9C-101B-9397-08002B2CF9AE}" pid="7" name="SD_DocumentLanguage">
    <vt:lpwstr>da-DK</vt:lpwstr>
  </property>
  <property fmtid="{D5CDD505-2E9C-101B-9397-08002B2CF9AE}" pid="8" name="sdDocumentDate">
    <vt:lpwstr>44162</vt:lpwstr>
  </property>
  <property fmtid="{D5CDD505-2E9C-101B-9397-08002B2CF9AE}" pid="9" name="sdDocumentDateFormat">
    <vt:lpwstr>da-DK:d. MMMM yyyy</vt:lpwstr>
  </property>
  <property fmtid="{D5CDD505-2E9C-101B-9397-08002B2CF9AE}" pid="10" name="SD_DocumentLanguageString">
    <vt:lpwstr>Dansk</vt:lpwstr>
  </property>
  <property fmtid="{D5CDD505-2E9C-101B-9397-08002B2CF9AE}" pid="11" name="SD_CtlText_Usersettings_Userprofile">
    <vt:lpwstr>Standard</vt:lpwstr>
  </property>
  <property fmtid="{D5CDD505-2E9C-101B-9397-08002B2CF9AE}" pid="12" name="SD_CtlText_Generelt_Sagsnummer">
    <vt:lpwstr/>
  </property>
  <property fmtid="{D5CDD505-2E9C-101B-9397-08002B2CF9AE}" pid="13" name="SD_CtlText_Generelt_Sagsbehandler">
    <vt:lpwstr/>
  </property>
  <property fmtid="{D5CDD505-2E9C-101B-9397-08002B2CF9AE}" pid="14" name="SD_UserprofileName">
    <vt:lpwstr>Standard</vt:lpwstr>
  </property>
  <property fmtid="{D5CDD505-2E9C-101B-9397-08002B2CF9AE}" pid="15" name="DocumentInfoFinished">
    <vt:lpwstr>True</vt:lpwstr>
  </property>
</Properties>
</file>